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3BEC8" w14:textId="37A9A0E6" w:rsidR="00A21106" w:rsidRPr="008D139B" w:rsidRDefault="00A21106" w:rsidP="00D40667">
      <w:pPr>
        <w:pStyle w:val="Header"/>
        <w:jc w:val="center"/>
        <w:rPr>
          <w:rFonts w:ascii="Arial" w:hAnsi="Arial"/>
          <w:sz w:val="20"/>
          <w:szCs w:val="20"/>
          <w:lang w:eastAsia="en-GB"/>
        </w:rPr>
      </w:pPr>
    </w:p>
    <w:p w14:paraId="623AC35D" w14:textId="77777777" w:rsidR="000D7538" w:rsidRDefault="000D7538" w:rsidP="000D7538">
      <w:pPr>
        <w:widowControl w:val="0"/>
        <w:tabs>
          <w:tab w:val="left" w:pos="426"/>
        </w:tabs>
        <w:spacing w:line="40" w:lineRule="atLeast"/>
        <w:jc w:val="center"/>
        <w:rPr>
          <w:rFonts w:ascii="Arial" w:hAnsi="Arial" w:cs="Arial"/>
          <w:b/>
          <w:sz w:val="32"/>
          <w:szCs w:val="32"/>
        </w:rPr>
      </w:pPr>
      <w:r w:rsidRPr="006E48B7">
        <w:rPr>
          <w:rFonts w:ascii="Arial" w:hAnsi="Arial" w:cs="Arial"/>
          <w:b/>
          <w:sz w:val="32"/>
          <w:szCs w:val="32"/>
        </w:rPr>
        <w:t>CODE OF GOOD PRACTICE</w:t>
      </w:r>
    </w:p>
    <w:p w14:paraId="0365B648" w14:textId="77777777" w:rsidR="000D7538" w:rsidRPr="002571D3" w:rsidRDefault="000D7538" w:rsidP="000D7538">
      <w:pPr>
        <w:widowControl w:val="0"/>
        <w:tabs>
          <w:tab w:val="left" w:pos="426"/>
        </w:tabs>
        <w:spacing w:line="40" w:lineRule="atLeast"/>
        <w:jc w:val="center"/>
        <w:rPr>
          <w:rFonts w:ascii="Arial" w:hAnsi="Arial" w:cs="Arial"/>
          <w:b/>
          <w:sz w:val="24"/>
          <w:szCs w:val="24"/>
        </w:rPr>
      </w:pPr>
      <w:r>
        <w:rPr>
          <w:rFonts w:ascii="Arial" w:hAnsi="Arial" w:cs="Arial"/>
          <w:b/>
          <w:sz w:val="24"/>
          <w:szCs w:val="24"/>
        </w:rPr>
        <w:t>To be read in conjunction with Leeds Directory Terms &amp; Conditions</w:t>
      </w:r>
    </w:p>
    <w:p w14:paraId="700EA66B" w14:textId="77777777" w:rsidR="000D7538" w:rsidRPr="00D47191" w:rsidRDefault="000D7538" w:rsidP="000D7538">
      <w:pPr>
        <w:tabs>
          <w:tab w:val="left" w:pos="426"/>
        </w:tabs>
        <w:spacing w:line="40" w:lineRule="atLeast"/>
        <w:rPr>
          <w:rFonts w:ascii="Arial" w:hAnsi="Arial" w:cs="Arial"/>
          <w:sz w:val="2"/>
        </w:rPr>
      </w:pPr>
    </w:p>
    <w:p w14:paraId="69ACE979" w14:textId="75BB9D3B" w:rsidR="000D7538" w:rsidRPr="006E48B7" w:rsidRDefault="000D7538" w:rsidP="000D7538">
      <w:pPr>
        <w:tabs>
          <w:tab w:val="left" w:pos="426"/>
        </w:tabs>
        <w:spacing w:before="120" w:line="0" w:lineRule="atLeast"/>
        <w:rPr>
          <w:rFonts w:ascii="Arial" w:hAnsi="Arial" w:cs="Arial"/>
        </w:rPr>
      </w:pPr>
      <w:r w:rsidRPr="006E48B7">
        <w:rPr>
          <w:rFonts w:ascii="Arial" w:hAnsi="Arial" w:cs="Arial"/>
        </w:rPr>
        <w:t xml:space="preserve">Please Note: Leeds City Council Leeds cannot recommend any organisations and are not responsible for how the organisations listed deliver a service. Leeds Directory reserves the right to refuse an application or remove a Provider.  </w:t>
      </w:r>
    </w:p>
    <w:p w14:paraId="0F4A6DA7" w14:textId="05E35A62" w:rsidR="00277319" w:rsidRPr="001157BE" w:rsidRDefault="00277319" w:rsidP="00277319">
      <w:pPr>
        <w:tabs>
          <w:tab w:val="left" w:pos="426"/>
        </w:tabs>
        <w:spacing w:before="120" w:after="120" w:line="0" w:lineRule="atLeast"/>
        <w:rPr>
          <w:rFonts w:ascii="Arial" w:hAnsi="Arial"/>
          <w:b/>
          <w:sz w:val="22"/>
        </w:rPr>
      </w:pPr>
      <w:r>
        <w:rPr>
          <w:rFonts w:ascii="Arial" w:hAnsi="Arial"/>
          <w:b/>
          <w:sz w:val="22"/>
        </w:rPr>
        <w:t>Values and Commitments</w:t>
      </w:r>
    </w:p>
    <w:p w14:paraId="2985B2C8" w14:textId="082F5B2D"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VALUES AND COMMITMENTS </w:t>
      </w:r>
      <w:r w:rsidRPr="0023698C">
        <w:rPr>
          <w:rFonts w:ascii="Arial" w:hAnsi="Arial"/>
        </w:rPr>
        <w:t>– The Provider should endeavour to provide services which are person-centred, reliable, flexible, affordable, easily accessed</w:t>
      </w:r>
      <w:r w:rsidR="00225EBE" w:rsidRPr="0023698C">
        <w:rPr>
          <w:rFonts w:ascii="Arial" w:hAnsi="Arial"/>
        </w:rPr>
        <w:t>,</w:t>
      </w:r>
      <w:r w:rsidRPr="0023698C">
        <w:rPr>
          <w:rFonts w:ascii="Arial" w:hAnsi="Arial"/>
        </w:rPr>
        <w:t xml:space="preserve"> culturally appropriate</w:t>
      </w:r>
      <w:r w:rsidR="00225EBE" w:rsidRPr="0023698C">
        <w:rPr>
          <w:rFonts w:ascii="Arial" w:hAnsi="Arial"/>
        </w:rPr>
        <w:t xml:space="preserve"> and non-discriminatory</w:t>
      </w:r>
      <w:r w:rsidRPr="0023698C">
        <w:rPr>
          <w:rFonts w:ascii="Arial" w:hAnsi="Arial"/>
        </w:rPr>
        <w:t>.</w:t>
      </w:r>
    </w:p>
    <w:p w14:paraId="661E85AC" w14:textId="77777777" w:rsidR="001157BE" w:rsidRPr="0023698C" w:rsidRDefault="001157BE" w:rsidP="001157BE">
      <w:pPr>
        <w:pStyle w:val="ListParagraph"/>
        <w:tabs>
          <w:tab w:val="left" w:pos="426"/>
        </w:tabs>
        <w:spacing w:before="120" w:after="120" w:line="0" w:lineRule="atLeast"/>
        <w:rPr>
          <w:rFonts w:ascii="Arial" w:hAnsi="Arial"/>
        </w:rPr>
      </w:pPr>
    </w:p>
    <w:p w14:paraId="194E02EA" w14:textId="74AEBDDF" w:rsidR="001157BE" w:rsidRPr="001157BE" w:rsidRDefault="000D7538"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LEGISLATION </w:t>
      </w:r>
      <w:r w:rsidRPr="0023698C">
        <w:rPr>
          <w:rFonts w:ascii="Arial" w:hAnsi="Arial"/>
        </w:rPr>
        <w:t>–</w:t>
      </w:r>
      <w:r w:rsidRPr="0023698C">
        <w:rPr>
          <w:rFonts w:ascii="Arial" w:hAnsi="Arial"/>
          <w:b/>
        </w:rPr>
        <w:t xml:space="preserve"> </w:t>
      </w:r>
      <w:r w:rsidRPr="0023698C">
        <w:rPr>
          <w:rFonts w:ascii="Arial" w:hAnsi="Arial"/>
        </w:rPr>
        <w:t xml:space="preserve">The Provider is responsible for complying with all current legislation in relation to the services they provide. For guidance please visit this website: </w:t>
      </w:r>
      <w:hyperlink r:id="rId10" w:history="1">
        <w:r w:rsidRPr="0023698C">
          <w:rPr>
            <w:rStyle w:val="Hyperlink"/>
            <w:rFonts w:ascii="Arial" w:hAnsi="Arial"/>
            <w:sz w:val="20"/>
            <w:szCs w:val="20"/>
          </w:rPr>
          <w:t>www.legislation.gov.uk</w:t>
        </w:r>
      </w:hyperlink>
      <w:r w:rsidRPr="0023698C">
        <w:rPr>
          <w:rFonts w:ascii="Arial" w:hAnsi="Arial"/>
        </w:rPr>
        <w:t>.</w:t>
      </w:r>
    </w:p>
    <w:p w14:paraId="6EB7151C" w14:textId="77777777" w:rsidR="001157BE" w:rsidRPr="001157BE" w:rsidRDefault="001157BE" w:rsidP="001157BE">
      <w:pPr>
        <w:pStyle w:val="ListParagraph"/>
        <w:tabs>
          <w:tab w:val="left" w:pos="426"/>
        </w:tabs>
        <w:spacing w:before="120" w:after="120" w:line="0" w:lineRule="atLeast"/>
        <w:rPr>
          <w:rFonts w:ascii="Arial" w:hAnsi="Arial"/>
        </w:rPr>
      </w:pPr>
    </w:p>
    <w:p w14:paraId="386ACE96" w14:textId="373393C6" w:rsidR="001157BE" w:rsidRDefault="000D7538"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REGULATED ACTIVITIES</w:t>
      </w:r>
      <w:r w:rsidRPr="0023698C">
        <w:rPr>
          <w:rFonts w:ascii="Arial" w:hAnsi="Arial"/>
        </w:rPr>
        <w:t xml:space="preserve"> – The Provider must ensure that employees are suitable for the role that they will be carrying out, this includes checking qualifications, carrying out training and ensuring that staff have the appropriate level of disclosure in accordance with the updated Protection of Freedoms Act 2012. For guidance please </w:t>
      </w:r>
      <w:proofErr w:type="gramStart"/>
      <w:r w:rsidRPr="0023698C">
        <w:rPr>
          <w:rFonts w:ascii="Arial" w:hAnsi="Arial"/>
        </w:rPr>
        <w:t>visit:</w:t>
      </w:r>
      <w:r w:rsidR="008E365F" w:rsidRPr="0023698C">
        <w:rPr>
          <w:rFonts w:ascii="Arial" w:hAnsi="Arial"/>
        </w:rPr>
        <w:t>www.gov.uk/government/organisations/disclosure-and-barring-service</w:t>
      </w:r>
      <w:proofErr w:type="gramEnd"/>
    </w:p>
    <w:p w14:paraId="50B8E2BA" w14:textId="77777777" w:rsidR="00B45CD5" w:rsidRDefault="00B45CD5" w:rsidP="00B45CD5">
      <w:pPr>
        <w:pStyle w:val="ListParagraph"/>
        <w:tabs>
          <w:tab w:val="left" w:pos="426"/>
        </w:tabs>
        <w:spacing w:before="120" w:after="120" w:line="0" w:lineRule="atLeast"/>
        <w:rPr>
          <w:rFonts w:ascii="Arial" w:hAnsi="Arial"/>
        </w:rPr>
      </w:pPr>
    </w:p>
    <w:p w14:paraId="5889BD64" w14:textId="482F6E9A" w:rsidR="00B45CD5" w:rsidRDefault="00B45CD5" w:rsidP="001157BE">
      <w:pPr>
        <w:pStyle w:val="ListParagraph"/>
        <w:numPr>
          <w:ilvl w:val="0"/>
          <w:numId w:val="34"/>
        </w:numPr>
        <w:tabs>
          <w:tab w:val="left" w:pos="426"/>
        </w:tabs>
        <w:spacing w:before="120" w:after="120" w:line="0" w:lineRule="atLeast"/>
        <w:rPr>
          <w:rFonts w:ascii="Arial" w:hAnsi="Arial"/>
        </w:rPr>
      </w:pPr>
      <w:r w:rsidRPr="00277319">
        <w:rPr>
          <w:rFonts w:ascii="Arial" w:hAnsi="Arial"/>
          <w:b/>
          <w:bCs/>
        </w:rPr>
        <w:t>SAFEGUARDING</w:t>
      </w:r>
      <w:r>
        <w:rPr>
          <w:rFonts w:ascii="Arial" w:hAnsi="Arial"/>
        </w:rPr>
        <w:t xml:space="preserve"> – Where a Provider encounters a situation where they feel a person over the age </w:t>
      </w:r>
      <w:r w:rsidRPr="00D95BF2">
        <w:rPr>
          <w:rFonts w:ascii="Arial" w:hAnsi="Arial"/>
        </w:rPr>
        <w:t>of 18 is</w:t>
      </w:r>
      <w:r w:rsidR="00D95BF2" w:rsidRPr="00E01DB4">
        <w:rPr>
          <w:rFonts w:ascii="Arial" w:hAnsi="Arial"/>
        </w:rPr>
        <w:t xml:space="preserve"> vulnerable or at risk</w:t>
      </w:r>
      <w:r w:rsidRPr="00E01DB4">
        <w:rPr>
          <w:rFonts w:ascii="Arial" w:hAnsi="Arial"/>
        </w:rPr>
        <w:t xml:space="preserve"> of </w:t>
      </w:r>
      <w:r w:rsidR="00277319" w:rsidRPr="00E01DB4">
        <w:rPr>
          <w:rFonts w:ascii="Arial" w:hAnsi="Arial"/>
        </w:rPr>
        <w:t>abuse</w:t>
      </w:r>
      <w:r w:rsidRPr="00E01DB4">
        <w:rPr>
          <w:rFonts w:ascii="Arial" w:hAnsi="Arial"/>
        </w:rPr>
        <w:t xml:space="preserve"> from another </w:t>
      </w:r>
      <w:r w:rsidR="004C2F67" w:rsidRPr="00E01DB4">
        <w:rPr>
          <w:rFonts w:ascii="Arial" w:hAnsi="Arial"/>
        </w:rPr>
        <w:t>person,</w:t>
      </w:r>
      <w:r w:rsidRPr="00E01DB4">
        <w:rPr>
          <w:rFonts w:ascii="Arial" w:hAnsi="Arial"/>
        </w:rPr>
        <w:t xml:space="preserve"> they should seek help and support in reporting</w:t>
      </w:r>
      <w:r w:rsidR="00277319" w:rsidRPr="00E01DB4">
        <w:rPr>
          <w:rFonts w:ascii="Arial" w:hAnsi="Arial"/>
        </w:rPr>
        <w:t xml:space="preserve"> their concerns. </w:t>
      </w:r>
      <w:r w:rsidR="004C2F67" w:rsidRPr="00E01DB4">
        <w:rPr>
          <w:rFonts w:ascii="Arial" w:hAnsi="Arial"/>
        </w:rPr>
        <w:t>Providers with their</w:t>
      </w:r>
      <w:r w:rsidR="004C2F67">
        <w:rPr>
          <w:rFonts w:ascii="Arial" w:hAnsi="Arial"/>
        </w:rPr>
        <w:t xml:space="preserve"> own Safeguarding processes should follow those, everyone else can seek advice or report a safeguarding adult concerns via the </w:t>
      </w:r>
      <w:r w:rsidR="00D95BF2" w:rsidRPr="00D95BF2">
        <w:rPr>
          <w:rFonts w:ascii="Arial" w:hAnsi="Arial"/>
        </w:rPr>
        <w:t>Leeds city council contact centre</w:t>
      </w:r>
      <w:r w:rsidR="00D95BF2">
        <w:rPr>
          <w:rFonts w:ascii="Arial" w:hAnsi="Arial"/>
        </w:rPr>
        <w:t xml:space="preserve"> by calling </w:t>
      </w:r>
      <w:r w:rsidR="00D95BF2" w:rsidRPr="00D95BF2">
        <w:rPr>
          <w:rFonts w:ascii="Arial" w:hAnsi="Arial"/>
        </w:rPr>
        <w:t>0113 222 4401</w:t>
      </w:r>
      <w:r w:rsidR="00D95BF2">
        <w:rPr>
          <w:rFonts w:ascii="Arial" w:hAnsi="Arial"/>
        </w:rPr>
        <w:t xml:space="preserve">. </w:t>
      </w:r>
      <w:r w:rsidR="00277319">
        <w:rPr>
          <w:rFonts w:ascii="Arial" w:hAnsi="Arial"/>
        </w:rPr>
        <w:t>For</w:t>
      </w:r>
      <w:r w:rsidR="004C2F67">
        <w:rPr>
          <w:rFonts w:ascii="Arial" w:hAnsi="Arial"/>
        </w:rPr>
        <w:t xml:space="preserve"> more information visit:</w:t>
      </w:r>
      <w:r w:rsidR="00277319">
        <w:rPr>
          <w:rFonts w:ascii="Arial" w:hAnsi="Arial"/>
        </w:rPr>
        <w:t xml:space="preserve"> </w:t>
      </w:r>
      <w:hyperlink r:id="rId11" w:history="1">
        <w:r w:rsidR="008D0348" w:rsidRPr="002F75F0">
          <w:rPr>
            <w:rStyle w:val="Hyperlink"/>
            <w:rFonts w:ascii="Arial" w:hAnsi="Arial"/>
          </w:rPr>
          <w:t>https://leedssafeguardingadults.org.uk/safeguarding-adults/informationforthepublic</w:t>
        </w:r>
      </w:hyperlink>
    </w:p>
    <w:p w14:paraId="5EB2F7CA" w14:textId="77777777" w:rsidR="008D0348" w:rsidRPr="008D0348" w:rsidRDefault="008D0348" w:rsidP="008D0348">
      <w:pPr>
        <w:pStyle w:val="ListParagraph"/>
        <w:rPr>
          <w:rFonts w:ascii="Arial" w:hAnsi="Arial"/>
        </w:rPr>
      </w:pPr>
    </w:p>
    <w:p w14:paraId="64B2B21F" w14:textId="6E51523A" w:rsidR="008D0348" w:rsidRPr="008D0348" w:rsidRDefault="008D0348" w:rsidP="008D0348">
      <w:pPr>
        <w:pStyle w:val="ListParagraph"/>
        <w:numPr>
          <w:ilvl w:val="0"/>
          <w:numId w:val="34"/>
        </w:numPr>
        <w:tabs>
          <w:tab w:val="left" w:pos="426"/>
        </w:tabs>
        <w:spacing w:before="120" w:after="120" w:line="0" w:lineRule="atLeast"/>
        <w:ind w:left="644"/>
        <w:rPr>
          <w:rFonts w:ascii="Arial" w:hAnsi="Arial"/>
        </w:rPr>
      </w:pPr>
      <w:r w:rsidRPr="00606A51">
        <w:rPr>
          <w:rFonts w:ascii="Arial" w:hAnsi="Arial"/>
          <w:b/>
          <w:bCs/>
        </w:rPr>
        <w:t>MODERN DAY SLAVERY</w:t>
      </w:r>
      <w:r>
        <w:rPr>
          <w:rFonts w:ascii="Arial" w:hAnsi="Arial"/>
          <w:b/>
          <w:bCs/>
        </w:rPr>
        <w:t xml:space="preserve"> </w:t>
      </w:r>
      <w:r>
        <w:rPr>
          <w:rFonts w:ascii="Arial" w:hAnsi="Arial"/>
        </w:rPr>
        <w:t>–</w:t>
      </w:r>
      <w:r w:rsidRPr="0019176D">
        <w:rPr>
          <w:rFonts w:ascii="Arial" w:hAnsi="Arial"/>
        </w:rPr>
        <w:t xml:space="preserve"> Modern slavery is a crime, and a violation of fundamental human rights and Leeds Directory has a zero-tolerance approach to any form of modern slavery, and as such, we will always take quick action to report or refer any such activity that we become aware. If you know or suspect that someone is a victim of modern-day slavery, please report your concerns either to the police by calling 101 or the modern slavery helpline on 0800 0121 700. You can also report your concerns online</w:t>
      </w:r>
      <w:r>
        <w:rPr>
          <w:rFonts w:ascii="Arial" w:hAnsi="Arial"/>
        </w:rPr>
        <w:t xml:space="preserve"> at </w:t>
      </w:r>
      <w:hyperlink r:id="rId12" w:history="1">
        <w:r w:rsidRPr="002F75F0">
          <w:rPr>
            <w:rStyle w:val="Hyperlink"/>
            <w:rFonts w:ascii="Arial" w:hAnsi="Arial"/>
          </w:rPr>
          <w:t>https://www.modernslavery.gov.uk/start</w:t>
        </w:r>
      </w:hyperlink>
      <w:r>
        <w:rPr>
          <w:rFonts w:ascii="Arial" w:hAnsi="Arial"/>
        </w:rPr>
        <w:t xml:space="preserve"> </w:t>
      </w:r>
      <w:r>
        <w:rPr>
          <w:rFonts w:ascii="Arial" w:hAnsi="Arial"/>
        </w:rPr>
        <w:br/>
        <w:t>You can find out about Leeds City Councils anti-slavery and human tracking statement by visiting:</w:t>
      </w:r>
      <w:r w:rsidRPr="0019176D">
        <w:rPr>
          <w:rFonts w:ascii="Arial" w:hAnsi="Arial"/>
        </w:rPr>
        <w:t xml:space="preserve"> </w:t>
      </w:r>
      <w:hyperlink r:id="rId13" w:history="1">
        <w:r w:rsidRPr="002F75F0">
          <w:rPr>
            <w:rStyle w:val="Hyperlink"/>
            <w:rFonts w:ascii="Arial" w:hAnsi="Arial"/>
          </w:rPr>
          <w:t>https://www.leeds.gov.uk/plans-and-strategies/anti-slavery-strategy</w:t>
        </w:r>
      </w:hyperlink>
      <w:r>
        <w:rPr>
          <w:rFonts w:ascii="Arial" w:hAnsi="Arial"/>
        </w:rPr>
        <w:t xml:space="preserve"> </w:t>
      </w:r>
    </w:p>
    <w:p w14:paraId="63EBF25E" w14:textId="77777777" w:rsidR="001157BE" w:rsidRPr="001157BE" w:rsidRDefault="001157BE" w:rsidP="001157BE">
      <w:pPr>
        <w:pStyle w:val="ListParagraph"/>
        <w:rPr>
          <w:rFonts w:ascii="Arial" w:hAnsi="Arial"/>
        </w:rPr>
      </w:pPr>
    </w:p>
    <w:p w14:paraId="16793B50" w14:textId="7369AA74"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Business Practice</w:t>
      </w:r>
    </w:p>
    <w:p w14:paraId="33958066" w14:textId="5B5C1587" w:rsidR="009609E0" w:rsidRDefault="000D7538" w:rsidP="00B308D4">
      <w:pPr>
        <w:pStyle w:val="ListParagraph"/>
        <w:numPr>
          <w:ilvl w:val="0"/>
          <w:numId w:val="34"/>
        </w:numPr>
        <w:tabs>
          <w:tab w:val="left" w:pos="426"/>
        </w:tabs>
        <w:spacing w:before="120" w:after="120" w:line="0" w:lineRule="atLeast"/>
        <w:rPr>
          <w:rFonts w:ascii="Arial" w:hAnsi="Arial"/>
        </w:rPr>
      </w:pPr>
      <w:r w:rsidRPr="009609E0">
        <w:rPr>
          <w:rFonts w:ascii="Arial" w:hAnsi="Arial"/>
          <w:b/>
        </w:rPr>
        <w:t>WRITTEN QUOTATION</w:t>
      </w:r>
      <w:r w:rsidRPr="009609E0">
        <w:rPr>
          <w:rFonts w:ascii="Arial" w:hAnsi="Arial"/>
        </w:rPr>
        <w:t xml:space="preserve"> – We expect all Providers to supply written quotations on letter headed paper</w:t>
      </w:r>
      <w:r w:rsidR="008766F8" w:rsidRPr="009609E0">
        <w:rPr>
          <w:rFonts w:ascii="Arial" w:hAnsi="Arial"/>
        </w:rPr>
        <w:t>. These quotes should clearly detail</w:t>
      </w:r>
      <w:r w:rsidRPr="009609E0">
        <w:rPr>
          <w:rFonts w:ascii="Arial" w:hAnsi="Arial"/>
        </w:rPr>
        <w:t xml:space="preserve"> </w:t>
      </w:r>
      <w:r w:rsidR="008766F8" w:rsidRPr="009609E0">
        <w:rPr>
          <w:rFonts w:ascii="Arial" w:hAnsi="Arial"/>
        </w:rPr>
        <w:t xml:space="preserve">all important information relating to the work to be undertaken in a clear, jargon-free way which can be easily understood by the client. This should include, but not limited to, the </w:t>
      </w:r>
      <w:r w:rsidRPr="009609E0">
        <w:rPr>
          <w:rFonts w:ascii="Arial" w:hAnsi="Arial"/>
        </w:rPr>
        <w:t>cost</w:t>
      </w:r>
      <w:r w:rsidR="008766F8" w:rsidRPr="009609E0">
        <w:rPr>
          <w:rFonts w:ascii="Arial" w:hAnsi="Arial"/>
        </w:rPr>
        <w:t xml:space="preserve"> </w:t>
      </w:r>
      <w:r w:rsidR="00E47BC3">
        <w:rPr>
          <w:rFonts w:ascii="Arial" w:hAnsi="Arial"/>
        </w:rPr>
        <w:t xml:space="preserve">of </w:t>
      </w:r>
      <w:r w:rsidR="008766F8" w:rsidRPr="009609E0">
        <w:rPr>
          <w:rFonts w:ascii="Arial" w:hAnsi="Arial"/>
        </w:rPr>
        <w:t xml:space="preserve">work to be undertaken including a breakdown of costs associated with </w:t>
      </w:r>
      <w:r w:rsidRPr="009609E0">
        <w:rPr>
          <w:rFonts w:ascii="Arial" w:hAnsi="Arial"/>
        </w:rPr>
        <w:t>materials</w:t>
      </w:r>
      <w:r w:rsidR="008766F8" w:rsidRPr="009609E0">
        <w:rPr>
          <w:rFonts w:ascii="Arial" w:hAnsi="Arial"/>
        </w:rPr>
        <w:t>,</w:t>
      </w:r>
      <w:r w:rsidRPr="009609E0">
        <w:rPr>
          <w:rFonts w:ascii="Arial" w:hAnsi="Arial"/>
        </w:rPr>
        <w:t xml:space="preserve"> labour</w:t>
      </w:r>
      <w:r w:rsidR="008766F8" w:rsidRPr="009609E0">
        <w:rPr>
          <w:rFonts w:ascii="Arial" w:hAnsi="Arial"/>
        </w:rPr>
        <w:t xml:space="preserve"> and VAT</w:t>
      </w:r>
      <w:r w:rsidRPr="009609E0">
        <w:rPr>
          <w:rFonts w:ascii="Arial" w:hAnsi="Arial"/>
        </w:rPr>
        <w:t xml:space="preserve">. </w:t>
      </w:r>
      <w:r w:rsidR="008766F8" w:rsidRPr="009609E0">
        <w:rPr>
          <w:rFonts w:ascii="Arial" w:hAnsi="Arial"/>
        </w:rPr>
        <w:t xml:space="preserve">Quotations should be formally accepted in writing by the </w:t>
      </w:r>
      <w:r w:rsidR="00E71F12">
        <w:rPr>
          <w:rFonts w:ascii="Arial" w:hAnsi="Arial"/>
        </w:rPr>
        <w:t>client</w:t>
      </w:r>
      <w:r w:rsidR="008766F8" w:rsidRPr="009609E0">
        <w:rPr>
          <w:rFonts w:ascii="Arial" w:hAnsi="Arial"/>
        </w:rPr>
        <w:t xml:space="preserve">. If changes to the quotation are required for any reason a new quote should be produced and formally accepted by </w:t>
      </w:r>
      <w:r w:rsidR="00E01DB4">
        <w:rPr>
          <w:rFonts w:ascii="Arial" w:hAnsi="Arial"/>
        </w:rPr>
        <w:t>both parties</w:t>
      </w:r>
      <w:r w:rsidR="00D95BF2">
        <w:rPr>
          <w:rFonts w:ascii="Arial" w:hAnsi="Arial"/>
        </w:rPr>
        <w:t xml:space="preserve"> in writing</w:t>
      </w:r>
      <w:r w:rsidR="008766F8" w:rsidRPr="009609E0">
        <w:rPr>
          <w:rFonts w:ascii="Arial" w:hAnsi="Arial"/>
        </w:rPr>
        <w:t>.</w:t>
      </w:r>
      <w:r w:rsidR="00015441">
        <w:rPr>
          <w:rFonts w:ascii="Arial" w:hAnsi="Arial"/>
        </w:rPr>
        <w:br/>
        <w:t xml:space="preserve">Leeds Directory recognises that there are occasions where written quotation is not applicable, such as in response to emergency repairs. In these instances, the Provider agrees to undertake the highest standard of business practice with regards to charges/payment and invoicing. </w:t>
      </w:r>
      <w:r w:rsidR="009609E0">
        <w:rPr>
          <w:rFonts w:ascii="Arial" w:hAnsi="Arial"/>
        </w:rPr>
        <w:br/>
      </w:r>
    </w:p>
    <w:p w14:paraId="46A406F7" w14:textId="43A491FE" w:rsidR="009609E0" w:rsidRDefault="009609E0" w:rsidP="00B308D4">
      <w:pPr>
        <w:pStyle w:val="ListParagraph"/>
        <w:numPr>
          <w:ilvl w:val="0"/>
          <w:numId w:val="34"/>
        </w:numPr>
        <w:tabs>
          <w:tab w:val="left" w:pos="426"/>
        </w:tabs>
        <w:spacing w:before="120" w:after="120" w:line="0" w:lineRule="atLeast"/>
        <w:rPr>
          <w:rFonts w:ascii="Arial" w:hAnsi="Arial"/>
        </w:rPr>
      </w:pPr>
      <w:r w:rsidRPr="009609E0">
        <w:rPr>
          <w:rFonts w:ascii="Arial" w:hAnsi="Arial"/>
          <w:b/>
        </w:rPr>
        <w:t xml:space="preserve">CHARGES/PAYMENT </w:t>
      </w:r>
      <w:r w:rsidRPr="009609E0">
        <w:rPr>
          <w:rFonts w:ascii="Arial" w:hAnsi="Arial"/>
        </w:rPr>
        <w:t xml:space="preserve">– The Provider agrees to notify clients in advance where call out charges will be made, to never charge more than the agreed hourly rate and to quote prices inclusive of VAT (if VAT registered). The Provider should never request or accept payment in advance unless agreed in writing between client and Provider. </w:t>
      </w:r>
      <w:r>
        <w:rPr>
          <w:rFonts w:ascii="Arial" w:hAnsi="Arial"/>
        </w:rPr>
        <w:t>Where payment is</w:t>
      </w:r>
      <w:r w:rsidR="00D70015">
        <w:rPr>
          <w:rFonts w:ascii="Arial" w:hAnsi="Arial"/>
        </w:rPr>
        <w:t xml:space="preserve"> received in the form of cash or cheque</w:t>
      </w:r>
      <w:r>
        <w:rPr>
          <w:rFonts w:ascii="Arial" w:hAnsi="Arial"/>
        </w:rPr>
        <w:t xml:space="preserve"> </w:t>
      </w:r>
      <w:r w:rsidR="00D70015">
        <w:rPr>
          <w:rFonts w:ascii="Arial" w:hAnsi="Arial"/>
        </w:rPr>
        <w:t xml:space="preserve">the </w:t>
      </w:r>
      <w:r w:rsidR="00E71F12">
        <w:rPr>
          <w:rFonts w:ascii="Arial" w:hAnsi="Arial"/>
        </w:rPr>
        <w:t>client</w:t>
      </w:r>
      <w:r w:rsidR="00D70015">
        <w:rPr>
          <w:rFonts w:ascii="Arial" w:hAnsi="Arial"/>
        </w:rPr>
        <w:t xml:space="preserve"> should be provided with</w:t>
      </w:r>
      <w:r>
        <w:rPr>
          <w:rFonts w:ascii="Arial" w:hAnsi="Arial"/>
        </w:rPr>
        <w:t xml:space="preserve"> a written acknowledgment of </w:t>
      </w:r>
      <w:proofErr w:type="gramStart"/>
      <w:r w:rsidR="00D95BF2">
        <w:rPr>
          <w:rFonts w:ascii="Arial" w:hAnsi="Arial"/>
        </w:rPr>
        <w:t>r</w:t>
      </w:r>
      <w:r w:rsidR="00D95BF2" w:rsidRPr="00D95BF2">
        <w:rPr>
          <w:rFonts w:ascii="Arial" w:hAnsi="Arial"/>
        </w:rPr>
        <w:t>eceipt</w:t>
      </w:r>
      <w:r w:rsidR="00D95BF2" w:rsidRPr="00D95BF2" w:rsidDel="00D95BF2">
        <w:rPr>
          <w:rFonts w:ascii="Arial" w:hAnsi="Arial"/>
        </w:rPr>
        <w:t xml:space="preserve"> </w:t>
      </w:r>
      <w:r w:rsidR="00D70015">
        <w:rPr>
          <w:rFonts w:ascii="Arial" w:hAnsi="Arial"/>
        </w:rPr>
        <w:t>.</w:t>
      </w:r>
      <w:proofErr w:type="gramEnd"/>
      <w:r w:rsidR="00D70015">
        <w:rPr>
          <w:rFonts w:ascii="Arial" w:hAnsi="Arial"/>
        </w:rPr>
        <w:t xml:space="preserve"> This may take the form of a handwritten note on headed paper or a copy book </w:t>
      </w:r>
      <w:r w:rsidR="00D70015" w:rsidRPr="00D70015">
        <w:rPr>
          <w:rFonts w:ascii="Arial" w:hAnsi="Arial"/>
        </w:rPr>
        <w:t>receipt</w:t>
      </w:r>
      <w:r w:rsidR="00D70015">
        <w:rPr>
          <w:rFonts w:ascii="Arial" w:hAnsi="Arial"/>
        </w:rPr>
        <w:t xml:space="preserve">. This acknowledgment should always </w:t>
      </w:r>
      <w:r w:rsidR="00D70015">
        <w:rPr>
          <w:rFonts w:ascii="Arial" w:hAnsi="Arial"/>
        </w:rPr>
        <w:lastRenderedPageBreak/>
        <w:t>include the name and main contact information of the provider, the amount received and a brief reference to the work completed. This should always</w:t>
      </w:r>
      <w:r>
        <w:rPr>
          <w:rFonts w:ascii="Arial" w:hAnsi="Arial"/>
        </w:rPr>
        <w:t xml:space="preserve"> be followed up by a formal written invoice</w:t>
      </w:r>
      <w:r w:rsidR="00D70015">
        <w:rPr>
          <w:rFonts w:ascii="Arial" w:hAnsi="Arial"/>
        </w:rPr>
        <w:t>.</w:t>
      </w:r>
      <w:r>
        <w:rPr>
          <w:rFonts w:ascii="Arial" w:hAnsi="Arial"/>
        </w:rPr>
        <w:br/>
      </w:r>
    </w:p>
    <w:p w14:paraId="2A8C1D7E" w14:textId="7B562C47" w:rsidR="009609E0" w:rsidRDefault="009609E0" w:rsidP="00B328E1">
      <w:pPr>
        <w:pStyle w:val="ListParagraph"/>
        <w:numPr>
          <w:ilvl w:val="0"/>
          <w:numId w:val="34"/>
        </w:numPr>
        <w:tabs>
          <w:tab w:val="left" w:pos="426"/>
        </w:tabs>
        <w:spacing w:before="120" w:after="120" w:line="0" w:lineRule="atLeast"/>
        <w:rPr>
          <w:rFonts w:ascii="Arial" w:hAnsi="Arial"/>
        </w:rPr>
      </w:pPr>
      <w:r w:rsidRPr="009609E0">
        <w:rPr>
          <w:rFonts w:ascii="Arial" w:hAnsi="Arial"/>
          <w:b/>
          <w:bCs/>
        </w:rPr>
        <w:t>INVOICING</w:t>
      </w:r>
      <w:r w:rsidRPr="009609E0">
        <w:rPr>
          <w:rFonts w:ascii="Arial" w:hAnsi="Arial"/>
        </w:rPr>
        <w:t xml:space="preserve"> - Invoices should be consistent with written quotation, </w:t>
      </w:r>
      <w:r>
        <w:rPr>
          <w:rFonts w:ascii="Arial" w:hAnsi="Arial"/>
        </w:rPr>
        <w:t>include an itemised</w:t>
      </w:r>
      <w:r w:rsidRPr="009609E0">
        <w:rPr>
          <w:rFonts w:ascii="Arial" w:hAnsi="Arial"/>
        </w:rPr>
        <w:t xml:space="preserve"> breakdown of costs associated with materials, </w:t>
      </w:r>
      <w:proofErr w:type="gramStart"/>
      <w:r w:rsidRPr="009609E0">
        <w:rPr>
          <w:rFonts w:ascii="Arial" w:hAnsi="Arial"/>
        </w:rPr>
        <w:t>labour</w:t>
      </w:r>
      <w:proofErr w:type="gramEnd"/>
      <w:r w:rsidRPr="009609E0">
        <w:rPr>
          <w:rFonts w:ascii="Arial" w:hAnsi="Arial"/>
        </w:rPr>
        <w:t xml:space="preserve"> and VAT. Where relevant invoices should be accompanied by product guarantee information or instructions for use for the </w:t>
      </w:r>
      <w:proofErr w:type="gramStart"/>
      <w:r w:rsidR="00E71F12">
        <w:rPr>
          <w:rFonts w:ascii="Arial" w:hAnsi="Arial"/>
        </w:rPr>
        <w:t>clients</w:t>
      </w:r>
      <w:proofErr w:type="gramEnd"/>
      <w:r w:rsidRPr="009609E0">
        <w:rPr>
          <w:rFonts w:ascii="Arial" w:hAnsi="Arial"/>
        </w:rPr>
        <w:t xml:space="preserve"> reference.</w:t>
      </w:r>
      <w:r w:rsidR="00D70015">
        <w:rPr>
          <w:rFonts w:ascii="Arial" w:hAnsi="Arial"/>
        </w:rPr>
        <w:t xml:space="preserve"> Invoices should always be provided on letter headed paper.</w:t>
      </w:r>
      <w:r>
        <w:rPr>
          <w:rFonts w:ascii="Arial" w:hAnsi="Arial"/>
        </w:rPr>
        <w:br/>
      </w:r>
    </w:p>
    <w:p w14:paraId="6F376FAF" w14:textId="6632163D" w:rsidR="000D7538" w:rsidRPr="009609E0" w:rsidRDefault="000D7538" w:rsidP="00B328E1">
      <w:pPr>
        <w:pStyle w:val="ListParagraph"/>
        <w:numPr>
          <w:ilvl w:val="0"/>
          <w:numId w:val="34"/>
        </w:numPr>
        <w:tabs>
          <w:tab w:val="left" w:pos="426"/>
        </w:tabs>
        <w:spacing w:before="120" w:after="120" w:line="0" w:lineRule="atLeast"/>
        <w:rPr>
          <w:rFonts w:ascii="Arial" w:hAnsi="Arial"/>
        </w:rPr>
      </w:pPr>
      <w:r w:rsidRPr="009609E0">
        <w:rPr>
          <w:rFonts w:ascii="Arial" w:hAnsi="Arial"/>
          <w:b/>
        </w:rPr>
        <w:t>WORKMANSHIP</w:t>
      </w:r>
      <w:r w:rsidRPr="009609E0">
        <w:rPr>
          <w:rFonts w:ascii="Arial" w:hAnsi="Arial"/>
        </w:rPr>
        <w:t xml:space="preserve"> – Providers agree to provide competent standards of workmanship in accordance with the services stated on their registration form and listed in Leeds Directory. Providers agree to use the appropriate equipment, tools and materials for the work undertaken. The Provider should immediately declare any problems encountered to the client and only make true representations about the products an</w:t>
      </w:r>
      <w:r w:rsidR="00B45428" w:rsidRPr="009609E0">
        <w:rPr>
          <w:rFonts w:ascii="Arial" w:hAnsi="Arial"/>
        </w:rPr>
        <w:t>d services and the need for them; for example - unintended damage to the client’s property</w:t>
      </w:r>
      <w:r w:rsidRPr="009609E0">
        <w:rPr>
          <w:rFonts w:ascii="Arial" w:hAnsi="Arial"/>
        </w:rPr>
        <w:t>.</w:t>
      </w:r>
      <w:r w:rsidR="00126A4E" w:rsidRPr="009609E0">
        <w:rPr>
          <w:rFonts w:ascii="Arial" w:hAnsi="Arial"/>
        </w:rPr>
        <w:t xml:space="preserve"> Services provided to the client outside of those listed on the Directory registration form may result in removal from the Directory.</w:t>
      </w:r>
    </w:p>
    <w:p w14:paraId="0CC91705" w14:textId="77777777" w:rsidR="001157BE" w:rsidRPr="001157BE" w:rsidRDefault="001157BE" w:rsidP="001157BE">
      <w:pPr>
        <w:pStyle w:val="ListParagraph"/>
        <w:tabs>
          <w:tab w:val="left" w:pos="426"/>
        </w:tabs>
        <w:spacing w:before="120" w:after="120" w:line="0" w:lineRule="atLeast"/>
        <w:rPr>
          <w:rFonts w:ascii="Arial" w:hAnsi="Arial"/>
        </w:rPr>
      </w:pPr>
    </w:p>
    <w:p w14:paraId="3CC47433" w14:textId="70364E90"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CLIENT CONFIDENTIALITY</w:t>
      </w:r>
      <w:r w:rsidRPr="0023698C">
        <w:rPr>
          <w:rFonts w:ascii="Arial" w:hAnsi="Arial"/>
        </w:rPr>
        <w:t xml:space="preserve"> – Strict confidentiality must be </w:t>
      </w:r>
      <w:proofErr w:type="gramStart"/>
      <w:r w:rsidRPr="0023698C">
        <w:rPr>
          <w:rFonts w:ascii="Arial" w:hAnsi="Arial"/>
        </w:rPr>
        <w:t>observed at all times</w:t>
      </w:r>
      <w:proofErr w:type="gramEnd"/>
      <w:r w:rsidRPr="0023698C">
        <w:rPr>
          <w:rFonts w:ascii="Arial" w:hAnsi="Arial"/>
        </w:rPr>
        <w:t xml:space="preserve"> and client details must not be passed on without client consent</w:t>
      </w:r>
      <w:r w:rsidR="0023698C">
        <w:rPr>
          <w:rFonts w:ascii="Arial" w:hAnsi="Arial"/>
        </w:rPr>
        <w:t xml:space="preserve"> unless in relation to a safeguarding investigation</w:t>
      </w:r>
      <w:r w:rsidRPr="0023698C">
        <w:rPr>
          <w:rFonts w:ascii="Arial" w:hAnsi="Arial"/>
        </w:rPr>
        <w:t>.</w:t>
      </w:r>
    </w:p>
    <w:p w14:paraId="5A8691A7" w14:textId="77777777" w:rsidR="001157BE" w:rsidRPr="001157BE" w:rsidRDefault="001157BE" w:rsidP="001157BE">
      <w:pPr>
        <w:pStyle w:val="ListParagraph"/>
        <w:rPr>
          <w:rFonts w:ascii="Arial" w:hAnsi="Arial"/>
        </w:rPr>
      </w:pPr>
    </w:p>
    <w:p w14:paraId="0D002B37" w14:textId="57FBE945" w:rsidR="001157BE" w:rsidRPr="00E01DB4"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DATA PROTECTION</w:t>
      </w:r>
      <w:r w:rsidRPr="0023698C">
        <w:rPr>
          <w:rFonts w:ascii="Arial" w:hAnsi="Arial"/>
        </w:rPr>
        <w:t xml:space="preserve"> – Providers agree to handle client information in line with current Data Protection legislation. For up to date legislative guidance, </w:t>
      </w:r>
      <w:r w:rsidRPr="00E01DB4">
        <w:rPr>
          <w:rFonts w:ascii="Arial" w:hAnsi="Arial"/>
        </w:rPr>
        <w:t xml:space="preserve">please refer to </w:t>
      </w:r>
      <w:hyperlink r:id="rId14" w:history="1">
        <w:r w:rsidR="00905379" w:rsidRPr="00E01DB4">
          <w:rPr>
            <w:rStyle w:val="Hyperlink"/>
            <w:rFonts w:ascii="Arial" w:hAnsi="Arial"/>
          </w:rPr>
          <w:t>Data Protection Act 2018 (legislation.gov.uk)</w:t>
        </w:r>
      </w:hyperlink>
      <w:r w:rsidR="00905379" w:rsidRPr="00E01DB4" w:rsidDel="00905379">
        <w:rPr>
          <w:rFonts w:ascii="Arial" w:hAnsi="Arial"/>
        </w:rPr>
        <w:t xml:space="preserve"> </w:t>
      </w:r>
    </w:p>
    <w:p w14:paraId="1984DC15" w14:textId="77777777" w:rsidR="001157BE" w:rsidRPr="001157BE" w:rsidRDefault="001157BE" w:rsidP="001157BE">
      <w:pPr>
        <w:pStyle w:val="ListParagraph"/>
        <w:tabs>
          <w:tab w:val="left" w:pos="426"/>
        </w:tabs>
        <w:spacing w:before="120" w:after="120" w:line="0" w:lineRule="atLeast"/>
        <w:rPr>
          <w:rFonts w:ascii="Arial" w:hAnsi="Arial"/>
        </w:rPr>
      </w:pPr>
    </w:p>
    <w:p w14:paraId="37B68D86" w14:textId="175ED3B6" w:rsidR="008766F8" w:rsidRPr="008766F8" w:rsidRDefault="000D7538" w:rsidP="008766F8">
      <w:pPr>
        <w:pStyle w:val="ListParagraph"/>
        <w:numPr>
          <w:ilvl w:val="0"/>
          <w:numId w:val="34"/>
        </w:numPr>
        <w:tabs>
          <w:tab w:val="left" w:pos="426"/>
        </w:tabs>
        <w:spacing w:before="120" w:after="120" w:line="0" w:lineRule="atLeast"/>
        <w:rPr>
          <w:rFonts w:ascii="Arial" w:hAnsi="Arial"/>
        </w:rPr>
      </w:pPr>
      <w:r w:rsidRPr="0023698C">
        <w:rPr>
          <w:rFonts w:ascii="Arial" w:hAnsi="Arial"/>
          <w:b/>
        </w:rPr>
        <w:t>BY APPOINTMENT ONLY</w:t>
      </w:r>
      <w:r w:rsidRPr="0023698C">
        <w:rPr>
          <w:rFonts w:ascii="Arial" w:hAnsi="Arial"/>
        </w:rPr>
        <w:t xml:space="preserve"> – The Provider agrees to visit the client as arranged by appointment only. Every effort must be made to keep appointments. The Provider should make every effort to communicate with the client regarding any changes to the agreed schedule.</w:t>
      </w:r>
    </w:p>
    <w:p w14:paraId="7E0D1D55" w14:textId="77777777" w:rsidR="001157BE" w:rsidRPr="001157BE" w:rsidRDefault="001157BE" w:rsidP="001157BE">
      <w:pPr>
        <w:pStyle w:val="ListParagraph"/>
        <w:rPr>
          <w:rFonts w:ascii="Arial" w:hAnsi="Arial"/>
        </w:rPr>
      </w:pPr>
    </w:p>
    <w:p w14:paraId="18FBCD20" w14:textId="665C1878"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Delivery of Service</w:t>
      </w:r>
    </w:p>
    <w:p w14:paraId="16C11FE6" w14:textId="7AC31013" w:rsidR="001157BE" w:rsidRPr="009609E0" w:rsidRDefault="000D7538" w:rsidP="009609E0">
      <w:pPr>
        <w:pStyle w:val="ListParagraph"/>
        <w:numPr>
          <w:ilvl w:val="0"/>
          <w:numId w:val="34"/>
        </w:numPr>
        <w:tabs>
          <w:tab w:val="left" w:pos="426"/>
        </w:tabs>
        <w:spacing w:before="120" w:after="120" w:line="0" w:lineRule="atLeast"/>
        <w:rPr>
          <w:rFonts w:ascii="Arial" w:hAnsi="Arial"/>
        </w:rPr>
      </w:pPr>
      <w:r w:rsidRPr="0023698C">
        <w:rPr>
          <w:rFonts w:ascii="Arial" w:hAnsi="Arial"/>
          <w:b/>
        </w:rPr>
        <w:t>DELIVERY OF SERVICE</w:t>
      </w:r>
      <w:r w:rsidRPr="0023698C">
        <w:rPr>
          <w:rFonts w:ascii="Arial" w:hAnsi="Arial"/>
        </w:rPr>
        <w:t xml:space="preserve"> – The Provider agrees to undertake and complete the job with due care and skill and to complete the work within the timescale agreed wherever possible</w:t>
      </w:r>
      <w:r w:rsidR="00E71F12">
        <w:rPr>
          <w:rFonts w:ascii="Arial" w:hAnsi="Arial"/>
        </w:rPr>
        <w:t xml:space="preserve">. </w:t>
      </w:r>
      <w:r w:rsidR="00EE6CFA" w:rsidRPr="00EE6CFA">
        <w:rPr>
          <w:rFonts w:ascii="Arial" w:hAnsi="Arial"/>
        </w:rPr>
        <w:t>Where it is not possible to meet previously agreed timescales, whether it is due to illness, staff shortages or lack of materials, the Provider agrees to inform the client as to the reason for the delay and provide a revised timescale</w:t>
      </w:r>
      <w:r w:rsidR="00EE6CFA">
        <w:rPr>
          <w:rFonts w:ascii="Arial" w:hAnsi="Arial"/>
        </w:rPr>
        <w:t xml:space="preserve">. </w:t>
      </w:r>
      <w:r w:rsidR="00EE6CFA" w:rsidRPr="00EE6CFA">
        <w:rPr>
          <w:rFonts w:ascii="Arial" w:hAnsi="Arial"/>
        </w:rPr>
        <w:t>Where it is not possible to meet previously agreed timescales, whether it is due to illness, staff shortages or lack of materials, the Provider agrees to inform the client as to the reason for the delay and provide a revised timescale</w:t>
      </w:r>
      <w:r w:rsidR="00E71F12">
        <w:rPr>
          <w:rFonts w:ascii="Arial" w:hAnsi="Arial"/>
        </w:rPr>
        <w:t xml:space="preserve">. </w:t>
      </w:r>
      <w:r w:rsidRPr="0023698C">
        <w:rPr>
          <w:rFonts w:ascii="Arial" w:hAnsi="Arial"/>
        </w:rPr>
        <w:t>The Provider agrees to treat the client’s property with respect and to request permission to use any facilities in the client’s home.</w:t>
      </w:r>
      <w:r w:rsidR="009609E0" w:rsidRPr="009609E0">
        <w:rPr>
          <w:rFonts w:ascii="Arial" w:hAnsi="Arial"/>
        </w:rPr>
        <w:br/>
      </w:r>
    </w:p>
    <w:p w14:paraId="662E3C03" w14:textId="06853916"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SUB CONTRACTORS</w:t>
      </w:r>
      <w:r w:rsidRPr="0023698C">
        <w:rPr>
          <w:rFonts w:ascii="Arial" w:hAnsi="Arial"/>
        </w:rPr>
        <w:t xml:space="preserve"> – Providers must let clients know if any work is to be undertaken by sub-contractors. It is the Provider’s responsibility to let clients know that sub-contractors may not have disclosure certificates and have not been through the Leeds Directory Green Tick process. The Provider will ensure that any works are controlled and supervised by a competent person. The Provider will ensure that all staff including sub-contractors are competent to undertake the work. The Provider will take responsibility for sub-contractors and their work, where engaged to carry out the contract. The Provider will ensure that sub-contractors are aware of the terms of the Code of Good Practice and will ensure that the requirements are met. Any failure to follow the requirements will be the responsibility of the employing business.</w:t>
      </w:r>
    </w:p>
    <w:p w14:paraId="019A8061" w14:textId="77777777" w:rsidR="001157BE" w:rsidRPr="001157BE" w:rsidRDefault="001157BE" w:rsidP="001157BE">
      <w:pPr>
        <w:pStyle w:val="ListParagraph"/>
        <w:tabs>
          <w:tab w:val="left" w:pos="426"/>
        </w:tabs>
        <w:spacing w:before="120" w:after="120" w:line="0" w:lineRule="atLeast"/>
        <w:rPr>
          <w:rFonts w:ascii="Arial" w:hAnsi="Arial"/>
        </w:rPr>
      </w:pPr>
    </w:p>
    <w:p w14:paraId="7B07AD55" w14:textId="284C9AA5" w:rsidR="000D7538" w:rsidRPr="0023698C"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CLEAN AND TIDY WORK AREA</w:t>
      </w:r>
      <w:r w:rsidRPr="0023698C">
        <w:rPr>
          <w:rFonts w:ascii="Arial" w:hAnsi="Arial"/>
        </w:rPr>
        <w:t xml:space="preserve"> – The Provider will carry out work in a tidy and professional manner, paying particular attention to potential hazards. The Provider will leave the Client’s home and garden clean and tidy. All waste is to be removed</w:t>
      </w:r>
      <w:r w:rsidR="00225EBE" w:rsidRPr="0023698C">
        <w:rPr>
          <w:rFonts w:ascii="Arial" w:hAnsi="Arial"/>
        </w:rPr>
        <w:t xml:space="preserve"> and disposed of legally,</w:t>
      </w:r>
      <w:r w:rsidRPr="0023698C">
        <w:rPr>
          <w:rFonts w:ascii="Arial" w:hAnsi="Arial"/>
        </w:rPr>
        <w:t xml:space="preserve"> following completion of the work, subject to agreed contract.</w:t>
      </w:r>
    </w:p>
    <w:p w14:paraId="1F3BB2D3" w14:textId="77777777" w:rsidR="001157BE" w:rsidRPr="001157BE" w:rsidRDefault="001157BE" w:rsidP="001157BE">
      <w:pPr>
        <w:pStyle w:val="ListParagraph"/>
        <w:tabs>
          <w:tab w:val="left" w:pos="426"/>
        </w:tabs>
        <w:spacing w:before="120" w:after="120" w:line="0" w:lineRule="atLeast"/>
        <w:rPr>
          <w:rFonts w:ascii="Arial" w:hAnsi="Arial"/>
        </w:rPr>
      </w:pPr>
    </w:p>
    <w:p w14:paraId="70918B4A" w14:textId="0DFA0582"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HEALTH AND SAFETY</w:t>
      </w:r>
      <w:r w:rsidRPr="0023698C">
        <w:rPr>
          <w:rFonts w:ascii="Arial" w:hAnsi="Arial"/>
        </w:rPr>
        <w:t xml:space="preserve"> – The Provider will carry out work in accordance with current Health and Safety </w:t>
      </w:r>
      <w:r w:rsidR="00E47BC3">
        <w:rPr>
          <w:rFonts w:ascii="Arial" w:hAnsi="Arial"/>
        </w:rPr>
        <w:t xml:space="preserve">(HSE) </w:t>
      </w:r>
      <w:r w:rsidRPr="0023698C">
        <w:rPr>
          <w:rFonts w:ascii="Arial" w:hAnsi="Arial"/>
        </w:rPr>
        <w:t xml:space="preserve">legislation. The Provider will operate in accordance with Control of Substances Hazardous to Health (COSHH) regulations where appropriate. Chemicals will be stored, </w:t>
      </w:r>
      <w:proofErr w:type="gramStart"/>
      <w:r w:rsidRPr="0023698C">
        <w:rPr>
          <w:rFonts w:ascii="Arial" w:hAnsi="Arial"/>
        </w:rPr>
        <w:t>used</w:t>
      </w:r>
      <w:proofErr w:type="gramEnd"/>
      <w:r w:rsidRPr="0023698C">
        <w:rPr>
          <w:rFonts w:ascii="Arial" w:hAnsi="Arial"/>
        </w:rPr>
        <w:t xml:space="preserve"> and disposed of according to COSHH regulations. For guidance, please refer to the Health and Safety Executive website: </w:t>
      </w:r>
      <w:hyperlink r:id="rId15" w:history="1">
        <w:r w:rsidRPr="0023698C">
          <w:rPr>
            <w:rStyle w:val="Hyperlink"/>
            <w:rFonts w:ascii="Arial" w:hAnsi="Arial"/>
            <w:sz w:val="20"/>
            <w:szCs w:val="20"/>
          </w:rPr>
          <w:t>www.hse.gov.uk</w:t>
        </w:r>
      </w:hyperlink>
      <w:r w:rsidRPr="0023698C">
        <w:rPr>
          <w:rFonts w:ascii="Arial" w:hAnsi="Arial"/>
        </w:rPr>
        <w:t>.</w:t>
      </w:r>
    </w:p>
    <w:p w14:paraId="55ABFC2B" w14:textId="77777777" w:rsidR="001157BE" w:rsidRPr="001157BE" w:rsidRDefault="001157BE" w:rsidP="001157BE">
      <w:pPr>
        <w:pStyle w:val="ListParagraph"/>
        <w:rPr>
          <w:rFonts w:ascii="Arial" w:hAnsi="Arial"/>
        </w:rPr>
      </w:pPr>
    </w:p>
    <w:p w14:paraId="28D02F1C" w14:textId="6FEDD219"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ENVIRONMENTAL </w:t>
      </w:r>
      <w:r w:rsidRPr="0023698C">
        <w:rPr>
          <w:rFonts w:ascii="Arial" w:hAnsi="Arial"/>
        </w:rPr>
        <w:t xml:space="preserve">- Providers should be committed to reducing the environmental impact of their activities. Providers will dispose of waste legally and keep records where appropriate. Chemicals should be disposed of safely, in accordance with current COSHH regulations </w:t>
      </w:r>
      <w:hyperlink r:id="rId16" w:history="1">
        <w:r w:rsidRPr="0023698C">
          <w:rPr>
            <w:rStyle w:val="Hyperlink"/>
            <w:rFonts w:ascii="Arial" w:hAnsi="Arial"/>
            <w:sz w:val="20"/>
            <w:szCs w:val="20"/>
          </w:rPr>
          <w:t>http://www.hse.gov.uk/coshh</w:t>
        </w:r>
      </w:hyperlink>
      <w:r w:rsidRPr="0023698C">
        <w:rPr>
          <w:rFonts w:ascii="Arial" w:hAnsi="Arial"/>
        </w:rPr>
        <w:t xml:space="preserve"> .</w:t>
      </w:r>
    </w:p>
    <w:p w14:paraId="3C35AA24" w14:textId="77777777" w:rsidR="001157BE" w:rsidRPr="001157BE" w:rsidRDefault="001157BE" w:rsidP="001157BE">
      <w:pPr>
        <w:pStyle w:val="ListParagraph"/>
        <w:rPr>
          <w:rFonts w:ascii="Arial" w:hAnsi="Arial"/>
        </w:rPr>
      </w:pPr>
    </w:p>
    <w:p w14:paraId="311CE2CD" w14:textId="12F870AE" w:rsid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RESPECT </w:t>
      </w:r>
      <w:r w:rsidRPr="0023698C">
        <w:rPr>
          <w:rFonts w:ascii="Arial" w:hAnsi="Arial"/>
        </w:rPr>
        <w:t xml:space="preserve">– Leeds Directory is committed to the principles of equal opportunities and respects the dignity, </w:t>
      </w:r>
      <w:proofErr w:type="gramStart"/>
      <w:r w:rsidRPr="0023698C">
        <w:rPr>
          <w:rFonts w:ascii="Arial" w:hAnsi="Arial"/>
        </w:rPr>
        <w:t>diversity</w:t>
      </w:r>
      <w:proofErr w:type="gramEnd"/>
      <w:r w:rsidRPr="0023698C">
        <w:rPr>
          <w:rFonts w:ascii="Arial" w:hAnsi="Arial"/>
        </w:rPr>
        <w:t xml:space="preserve"> and individuality of all our service users. We hold our Providers to the same standards that we hold ourselves with regards to tolerance, </w:t>
      </w:r>
      <w:proofErr w:type="gramStart"/>
      <w:r w:rsidRPr="0023698C">
        <w:rPr>
          <w:rFonts w:ascii="Arial" w:hAnsi="Arial"/>
        </w:rPr>
        <w:t>fairness</w:t>
      </w:r>
      <w:proofErr w:type="gramEnd"/>
      <w:r w:rsidRPr="0023698C">
        <w:rPr>
          <w:rFonts w:ascii="Arial" w:hAnsi="Arial"/>
        </w:rPr>
        <w:t xml:space="preserve"> and empathy. Providers have responsibility for their own behaviour and that of their staff and subcontractors under the Code of Good Practice. Any complaints of discrimination received by Leeds Directory will be subject to the Removals Policy.</w:t>
      </w:r>
    </w:p>
    <w:p w14:paraId="39E158AE" w14:textId="77777777" w:rsidR="001157BE" w:rsidRPr="001157BE" w:rsidRDefault="001157BE" w:rsidP="001157BE">
      <w:pPr>
        <w:pStyle w:val="ListParagraph"/>
        <w:rPr>
          <w:rFonts w:ascii="Arial" w:hAnsi="Arial"/>
        </w:rPr>
      </w:pPr>
    </w:p>
    <w:p w14:paraId="56B6B241" w14:textId="1DD57B98" w:rsidR="001157BE" w:rsidRPr="001157BE" w:rsidRDefault="001157BE" w:rsidP="001157BE">
      <w:pPr>
        <w:pStyle w:val="ListParagraph"/>
        <w:numPr>
          <w:ilvl w:val="0"/>
          <w:numId w:val="34"/>
        </w:numPr>
        <w:tabs>
          <w:tab w:val="left" w:pos="426"/>
        </w:tabs>
        <w:spacing w:before="120" w:after="120" w:line="0" w:lineRule="atLeast"/>
        <w:rPr>
          <w:rFonts w:ascii="Arial" w:hAnsi="Arial"/>
        </w:rPr>
      </w:pPr>
      <w:r w:rsidRPr="0023698C">
        <w:rPr>
          <w:rFonts w:ascii="Arial" w:hAnsi="Arial"/>
          <w:b/>
        </w:rPr>
        <w:t>ILLNESSES</w:t>
      </w:r>
      <w:r w:rsidRPr="0023698C">
        <w:rPr>
          <w:rFonts w:ascii="Arial" w:hAnsi="Arial"/>
        </w:rPr>
        <w:t xml:space="preserve"> – Age, fragility and </w:t>
      </w:r>
      <w:proofErr w:type="gramStart"/>
      <w:r w:rsidRPr="0023698C">
        <w:rPr>
          <w:rFonts w:ascii="Arial" w:hAnsi="Arial"/>
        </w:rPr>
        <w:t>a number of</w:t>
      </w:r>
      <w:proofErr w:type="gramEnd"/>
      <w:r w:rsidRPr="0023698C">
        <w:rPr>
          <w:rFonts w:ascii="Arial" w:hAnsi="Arial"/>
        </w:rPr>
        <w:t xml:space="preserve"> other complex factors can impact on the body’s ability to respond to common illnesses. When working with Older People it is important to be aware of our own physical health and how it may impact on service users. Providers should consider </w:t>
      </w:r>
      <w:proofErr w:type="gramStart"/>
      <w:r w:rsidRPr="0023698C">
        <w:rPr>
          <w:rFonts w:ascii="Arial" w:hAnsi="Arial"/>
        </w:rPr>
        <w:t>to postpo</w:t>
      </w:r>
      <w:r w:rsidR="00E47BC3">
        <w:rPr>
          <w:rFonts w:ascii="Arial" w:hAnsi="Arial"/>
        </w:rPr>
        <w:t>n</w:t>
      </w:r>
      <w:r w:rsidRPr="0023698C">
        <w:rPr>
          <w:rFonts w:ascii="Arial" w:hAnsi="Arial"/>
        </w:rPr>
        <w:t>e</w:t>
      </w:r>
      <w:proofErr w:type="gramEnd"/>
      <w:r w:rsidRPr="0023698C">
        <w:rPr>
          <w:rFonts w:ascii="Arial" w:hAnsi="Arial"/>
        </w:rPr>
        <w:t xml:space="preserve"> any planned work, arranging to complete work at a time after recovery, during periods of ill health. Please seek medical advice from your own GP or speak to the Provider Monitoring Officer regarding Leeds City Council’s staff policies on this matter.  </w:t>
      </w:r>
    </w:p>
    <w:p w14:paraId="50481B39" w14:textId="77777777" w:rsidR="001157BE" w:rsidRPr="001157BE" w:rsidRDefault="001157BE" w:rsidP="001157BE">
      <w:pPr>
        <w:pStyle w:val="ListParagraph"/>
        <w:tabs>
          <w:tab w:val="left" w:pos="426"/>
        </w:tabs>
        <w:spacing w:before="120" w:after="120" w:line="0" w:lineRule="atLeast"/>
        <w:rPr>
          <w:rFonts w:ascii="Arial" w:hAnsi="Arial"/>
        </w:rPr>
      </w:pPr>
    </w:p>
    <w:p w14:paraId="1A998800" w14:textId="5782C629"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COMPLAINTS </w:t>
      </w:r>
      <w:r w:rsidRPr="0023698C">
        <w:rPr>
          <w:rFonts w:ascii="Arial" w:hAnsi="Arial"/>
        </w:rPr>
        <w:t>– Providers are requested to deal with all complaints promptly. The Leeds Directory Complaints Procedure is available upon request. We record all complaints and signpost matters on to regulatory bodies</w:t>
      </w:r>
      <w:r w:rsidR="005E3F4A">
        <w:rPr>
          <w:rFonts w:ascii="Arial" w:hAnsi="Arial"/>
        </w:rPr>
        <w:t>, such as the CQC, Elecsa, Gas Safe, Leeds City Council etc.</w:t>
      </w:r>
      <w:r w:rsidRPr="0023698C">
        <w:rPr>
          <w:rFonts w:ascii="Arial" w:hAnsi="Arial"/>
        </w:rPr>
        <w:t xml:space="preserve"> where appropriate</w:t>
      </w:r>
      <w:r w:rsidRPr="0023698C">
        <w:rPr>
          <w:rFonts w:ascii="Arial" w:hAnsi="Arial"/>
          <w:lang w:eastAsia="en-GB"/>
        </w:rPr>
        <w:t>.</w:t>
      </w:r>
    </w:p>
    <w:p w14:paraId="684BD42C" w14:textId="77777777" w:rsidR="001157BE" w:rsidRPr="001157BE" w:rsidRDefault="001157BE" w:rsidP="001157BE">
      <w:pPr>
        <w:pStyle w:val="ListParagraph"/>
        <w:rPr>
          <w:rFonts w:ascii="Arial" w:hAnsi="Arial"/>
        </w:rPr>
      </w:pPr>
    </w:p>
    <w:p w14:paraId="6BEA246D" w14:textId="60525794" w:rsidR="001157BE" w:rsidRPr="001157BE" w:rsidRDefault="001157BE" w:rsidP="001157BE">
      <w:pPr>
        <w:tabs>
          <w:tab w:val="left" w:pos="426"/>
        </w:tabs>
        <w:spacing w:before="120" w:after="120" w:line="0" w:lineRule="atLeast"/>
        <w:rPr>
          <w:rFonts w:ascii="Arial" w:hAnsi="Arial"/>
          <w:b/>
          <w:sz w:val="22"/>
        </w:rPr>
      </w:pPr>
      <w:r w:rsidRPr="001157BE">
        <w:rPr>
          <w:rFonts w:ascii="Arial" w:hAnsi="Arial"/>
          <w:b/>
          <w:sz w:val="22"/>
        </w:rPr>
        <w:t>Money and Finances</w:t>
      </w:r>
    </w:p>
    <w:p w14:paraId="0F03340E" w14:textId="77777777" w:rsidR="000D7538" w:rsidRDefault="000D7538"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HANDLING MONEY</w:t>
      </w:r>
      <w:r w:rsidRPr="0023698C">
        <w:rPr>
          <w:rFonts w:ascii="Arial" w:hAnsi="Arial"/>
        </w:rPr>
        <w:t xml:space="preserve"> – Providers should encourage all staff to wear photo id badges, particularly when collecting pensions or monies on behalf of a client. It is good practice to collect monies at the counter, not a cash point. Providers are requested to maintain up to date records of all transactions, signed by relevant parties.  Changes to the Protection of Freedoms Act (Sept 2012) include “assisting with general household matters – assistance with managing a person’s cash, paying a person’s bills or shopping on their behalf because of the adult’s age, illness or disability” under Regulated Activities. It is the Provider’s responsibility to ensure that staff providing these services have obtained the necessary disclosures.</w:t>
      </w:r>
    </w:p>
    <w:p w14:paraId="0AFBC499" w14:textId="77777777" w:rsidR="001157BE" w:rsidRPr="001157BE" w:rsidRDefault="001157BE" w:rsidP="001157BE">
      <w:pPr>
        <w:pStyle w:val="ListParagraph"/>
        <w:tabs>
          <w:tab w:val="left" w:pos="426"/>
        </w:tabs>
        <w:spacing w:before="120" w:after="120" w:line="0" w:lineRule="atLeast"/>
        <w:rPr>
          <w:rFonts w:ascii="Arial" w:hAnsi="Arial"/>
        </w:rPr>
      </w:pPr>
    </w:p>
    <w:p w14:paraId="47093911" w14:textId="77777777" w:rsidR="0023698C" w:rsidRPr="0023698C" w:rsidRDefault="0023698C" w:rsidP="0023698C">
      <w:pPr>
        <w:pStyle w:val="ListParagraph"/>
        <w:numPr>
          <w:ilvl w:val="0"/>
          <w:numId w:val="34"/>
        </w:numPr>
        <w:tabs>
          <w:tab w:val="left" w:pos="426"/>
        </w:tabs>
        <w:spacing w:before="120" w:after="120" w:line="0" w:lineRule="atLeast"/>
        <w:rPr>
          <w:rFonts w:ascii="Arial" w:hAnsi="Arial"/>
        </w:rPr>
      </w:pPr>
      <w:r w:rsidRPr="0023698C">
        <w:rPr>
          <w:rFonts w:ascii="Arial" w:hAnsi="Arial"/>
          <w:b/>
        </w:rPr>
        <w:t>BANK CARDS AND PIN NUMBERS</w:t>
      </w:r>
      <w:r w:rsidRPr="0023698C">
        <w:rPr>
          <w:rFonts w:ascii="Arial" w:hAnsi="Arial"/>
        </w:rPr>
        <w:t xml:space="preserve"> – Please be aware that it is </w:t>
      </w:r>
      <w:r w:rsidRPr="00E01DB4">
        <w:rPr>
          <w:rFonts w:ascii="Arial" w:hAnsi="Arial"/>
          <w:b/>
          <w:bCs/>
        </w:rPr>
        <w:t>illegal</w:t>
      </w:r>
      <w:r w:rsidRPr="0023698C">
        <w:rPr>
          <w:rFonts w:ascii="Arial" w:hAnsi="Arial"/>
        </w:rPr>
        <w:t xml:space="preserve"> to use another person’s credit or debit card and pin number without obtaining their permission, given freely, for each individual transaction. Please contact the relevant bank or building society to discuss terms and conditions relating to collecting monies on behalf of clients. Where appropriate a procedure called ‘agent to operative’ should be implemented. Banks have the right to withdraw bank cards </w:t>
      </w:r>
      <w:proofErr w:type="gramStart"/>
      <w:r w:rsidRPr="0023698C">
        <w:rPr>
          <w:rFonts w:ascii="Arial" w:hAnsi="Arial"/>
        </w:rPr>
        <w:t>in order to</w:t>
      </w:r>
      <w:proofErr w:type="gramEnd"/>
      <w:r w:rsidRPr="0023698C">
        <w:rPr>
          <w:rFonts w:ascii="Arial" w:hAnsi="Arial"/>
        </w:rPr>
        <w:t xml:space="preserve"> protect their own interests and that of their clients.</w:t>
      </w:r>
    </w:p>
    <w:p w14:paraId="74667A05" w14:textId="77777777" w:rsidR="001157BE" w:rsidRPr="001157BE" w:rsidRDefault="001157BE" w:rsidP="001157BE">
      <w:pPr>
        <w:pStyle w:val="ListParagraph"/>
        <w:tabs>
          <w:tab w:val="left" w:pos="426"/>
          <w:tab w:val="left" w:pos="4395"/>
        </w:tabs>
        <w:spacing w:before="120" w:after="120" w:line="0" w:lineRule="atLeast"/>
        <w:rPr>
          <w:rFonts w:ascii="Arial" w:hAnsi="Arial"/>
        </w:rPr>
      </w:pPr>
    </w:p>
    <w:p w14:paraId="51F6C00D" w14:textId="19A47ABF" w:rsidR="001157BE" w:rsidRPr="001157BE" w:rsidRDefault="000D7538" w:rsidP="001157BE">
      <w:pPr>
        <w:pStyle w:val="ListParagraph"/>
        <w:numPr>
          <w:ilvl w:val="0"/>
          <w:numId w:val="34"/>
        </w:numPr>
        <w:tabs>
          <w:tab w:val="left" w:pos="426"/>
          <w:tab w:val="left" w:pos="4395"/>
        </w:tabs>
        <w:spacing w:before="120" w:after="120" w:line="0" w:lineRule="atLeast"/>
        <w:rPr>
          <w:rFonts w:ascii="Arial" w:hAnsi="Arial"/>
        </w:rPr>
      </w:pPr>
      <w:r w:rsidRPr="001157BE">
        <w:rPr>
          <w:rFonts w:ascii="Arial" w:hAnsi="Arial"/>
          <w:b/>
        </w:rPr>
        <w:t>LOTTERY TICKETS, BETS and LOYALTY CARDS</w:t>
      </w:r>
      <w:r w:rsidRPr="001157BE">
        <w:rPr>
          <w:rFonts w:ascii="Arial" w:hAnsi="Arial"/>
        </w:rPr>
        <w:t xml:space="preserve"> – The Provider should not encourage staff to purchase lottery tickets or place bets on behalf of a client or use client loyalty cards.</w:t>
      </w:r>
    </w:p>
    <w:p w14:paraId="47E4DC51" w14:textId="77777777" w:rsidR="001157BE" w:rsidRDefault="001157BE" w:rsidP="001157BE">
      <w:pPr>
        <w:tabs>
          <w:tab w:val="left" w:pos="426"/>
        </w:tabs>
        <w:spacing w:before="120" w:after="120" w:line="0" w:lineRule="atLeast"/>
        <w:rPr>
          <w:rFonts w:ascii="Arial" w:eastAsia="Calibri" w:hAnsi="Arial" w:cs="Arial"/>
          <w:b/>
          <w:sz w:val="22"/>
          <w:szCs w:val="22"/>
          <w:lang w:eastAsia="en-US"/>
        </w:rPr>
      </w:pPr>
    </w:p>
    <w:p w14:paraId="35EDD1C8" w14:textId="66543792" w:rsidR="001157BE" w:rsidRPr="001157BE" w:rsidRDefault="001157BE" w:rsidP="001157BE">
      <w:pPr>
        <w:tabs>
          <w:tab w:val="left" w:pos="426"/>
        </w:tabs>
        <w:spacing w:before="120" w:after="120" w:line="0" w:lineRule="atLeast"/>
        <w:rPr>
          <w:rFonts w:ascii="Arial" w:hAnsi="Arial"/>
          <w:b/>
        </w:rPr>
      </w:pPr>
      <w:r w:rsidRPr="001157BE">
        <w:rPr>
          <w:rFonts w:ascii="Arial" w:eastAsia="Calibri" w:hAnsi="Arial" w:cs="Arial"/>
          <w:b/>
          <w:sz w:val="22"/>
          <w:szCs w:val="22"/>
          <w:lang w:eastAsia="en-US"/>
        </w:rPr>
        <w:t>Green Tick Standard</w:t>
      </w:r>
    </w:p>
    <w:p w14:paraId="54DFBBA9" w14:textId="3CE0297E" w:rsidR="001157BE" w:rsidRPr="00B45428" w:rsidRDefault="001157BE" w:rsidP="001157BE">
      <w:pPr>
        <w:pStyle w:val="ListParagraph"/>
        <w:numPr>
          <w:ilvl w:val="0"/>
          <w:numId w:val="34"/>
        </w:numPr>
        <w:tabs>
          <w:tab w:val="left" w:pos="426"/>
        </w:tabs>
        <w:spacing w:before="120" w:after="120" w:line="0" w:lineRule="atLeast"/>
        <w:rPr>
          <w:rFonts w:ascii="Arial" w:hAnsi="Arial"/>
        </w:rPr>
      </w:pPr>
      <w:r w:rsidRPr="00B45428">
        <w:rPr>
          <w:rFonts w:ascii="Arial" w:hAnsi="Arial"/>
          <w:b/>
        </w:rPr>
        <w:t>MAINTAINING YOUR GREEN TICK STATUS</w:t>
      </w:r>
      <w:r w:rsidRPr="00B45428">
        <w:rPr>
          <w:rFonts w:ascii="Arial" w:hAnsi="Arial"/>
        </w:rPr>
        <w:t xml:space="preserve"> – Providers must successfully complete the registration process before being listed on Leeds Directory. If documentation requested to maintain the Green Tick status is not provided in a prompt manner within a month of renewal the listing will be </w:t>
      </w:r>
      <w:proofErr w:type="gramStart"/>
      <w:r w:rsidRPr="00B45428">
        <w:rPr>
          <w:rFonts w:ascii="Arial" w:hAnsi="Arial"/>
        </w:rPr>
        <w:t>removed</w:t>
      </w:r>
      <w:proofErr w:type="gramEnd"/>
      <w:r w:rsidRPr="00B45428">
        <w:rPr>
          <w:rFonts w:ascii="Arial" w:hAnsi="Arial"/>
        </w:rPr>
        <w:t xml:space="preserve"> and the Provider advised of removal in writing. Documents can be updated via the Green Tick Uploader or by contacting the Provider Monitoring Officer via the Leeds Directory Helpline: 0113 3784610 or by emailing them directly</w:t>
      </w:r>
      <w:r w:rsidR="00280EA3">
        <w:rPr>
          <w:rFonts w:ascii="Arial" w:hAnsi="Arial"/>
        </w:rPr>
        <w:t xml:space="preserve"> leedsdirectory@leeds.gov.uk</w:t>
      </w:r>
      <w:r w:rsidRPr="00B45428">
        <w:rPr>
          <w:rFonts w:ascii="Arial" w:hAnsi="Arial"/>
        </w:rPr>
        <w:t xml:space="preserve">.  </w:t>
      </w:r>
    </w:p>
    <w:p w14:paraId="262F37E2" w14:textId="77777777" w:rsidR="001157BE" w:rsidRPr="00B45428" w:rsidRDefault="001157BE" w:rsidP="001157BE">
      <w:pPr>
        <w:pStyle w:val="ListParagraph"/>
        <w:tabs>
          <w:tab w:val="left" w:pos="426"/>
        </w:tabs>
        <w:spacing w:before="120" w:after="120" w:line="0" w:lineRule="atLeast"/>
        <w:rPr>
          <w:rFonts w:ascii="Arial" w:hAnsi="Arial"/>
        </w:rPr>
      </w:pPr>
    </w:p>
    <w:p w14:paraId="7C7FABBE" w14:textId="27232843" w:rsidR="001157BE" w:rsidRPr="00B45428" w:rsidRDefault="001157BE" w:rsidP="001157BE">
      <w:pPr>
        <w:pStyle w:val="ListParagraph"/>
        <w:numPr>
          <w:ilvl w:val="0"/>
          <w:numId w:val="34"/>
        </w:numPr>
        <w:tabs>
          <w:tab w:val="left" w:pos="426"/>
        </w:tabs>
        <w:spacing w:before="120" w:after="120" w:line="0" w:lineRule="atLeast"/>
        <w:rPr>
          <w:rFonts w:ascii="Arial" w:hAnsi="Arial"/>
        </w:rPr>
      </w:pPr>
      <w:r w:rsidRPr="00B45428">
        <w:rPr>
          <w:rFonts w:ascii="Arial" w:hAnsi="Arial"/>
          <w:b/>
        </w:rPr>
        <w:t xml:space="preserve">MAINTAINING YOUR LISTING </w:t>
      </w:r>
      <w:r w:rsidRPr="00B45428">
        <w:rPr>
          <w:rFonts w:ascii="Arial" w:hAnsi="Arial"/>
        </w:rPr>
        <w:t>– Providers are also expected to maintain the accuracy of the listing information and update the website / service with any changes to contact information, services offered etc</w:t>
      </w:r>
      <w:r w:rsidR="00280EA3">
        <w:rPr>
          <w:rFonts w:ascii="Arial" w:hAnsi="Arial"/>
        </w:rPr>
        <w:t>.</w:t>
      </w:r>
      <w:r w:rsidRPr="00B45428">
        <w:rPr>
          <w:rFonts w:ascii="Arial" w:hAnsi="Arial"/>
        </w:rPr>
        <w:t xml:space="preserve"> as soon as they occur. These changes can be submitted by visiting the listing or by </w:t>
      </w:r>
      <w:r w:rsidRPr="00B45428">
        <w:rPr>
          <w:rFonts w:ascii="Arial" w:hAnsi="Arial"/>
        </w:rPr>
        <w:lastRenderedPageBreak/>
        <w:t xml:space="preserve">contacting the Provider Monitoring Officer via the Leeds Directory Helpline: 0113 3784610 or by emailing them directly. </w:t>
      </w:r>
    </w:p>
    <w:p w14:paraId="48ECA5A3" w14:textId="1246C631" w:rsidR="001157BE" w:rsidRPr="00B45428" w:rsidRDefault="001157BE" w:rsidP="001157BE">
      <w:pPr>
        <w:pStyle w:val="ListParagraph"/>
        <w:tabs>
          <w:tab w:val="left" w:pos="426"/>
        </w:tabs>
        <w:spacing w:before="120" w:after="120" w:line="0" w:lineRule="atLeast"/>
        <w:rPr>
          <w:rFonts w:ascii="Arial" w:hAnsi="Arial"/>
        </w:rPr>
      </w:pPr>
      <w:r w:rsidRPr="00B45428">
        <w:rPr>
          <w:rFonts w:ascii="Arial" w:hAnsi="Arial"/>
        </w:rPr>
        <w:t>Providers Must immediately inform Leeds Directory of change in status relating to DBS disclosures for staff providing a service in the home, garden or 1:1 in the community, including the manager</w:t>
      </w:r>
      <w:r w:rsidR="00DE3FEC" w:rsidRPr="00B45428">
        <w:rPr>
          <w:rFonts w:ascii="Arial" w:hAnsi="Arial"/>
        </w:rPr>
        <w:t>,</w:t>
      </w:r>
      <w:r w:rsidRPr="00B45428">
        <w:rPr>
          <w:rFonts w:ascii="Arial" w:hAnsi="Arial"/>
        </w:rPr>
        <w:t xml:space="preserve"> by contacting the Provider Monitoring Officer via the Leeds Directory Helpline: 0113 378 4</w:t>
      </w:r>
      <w:r w:rsidR="00F31DB9">
        <w:rPr>
          <w:rFonts w:ascii="Arial" w:hAnsi="Arial"/>
        </w:rPr>
        <w:t>610 or by emailing them at leedsdirectory@leeds.gov.uk.</w:t>
      </w:r>
      <w:r w:rsidR="00DE3FEC" w:rsidRPr="00B45428">
        <w:rPr>
          <w:rFonts w:ascii="Arial" w:hAnsi="Arial"/>
        </w:rPr>
        <w:t xml:space="preserve"> Failure to do so may result in a listing being removed from the Leeds Directory, with the Provider being advised of the removal in writing. </w:t>
      </w:r>
    </w:p>
    <w:p w14:paraId="399B43BE" w14:textId="77777777" w:rsidR="001157BE" w:rsidRPr="001157BE" w:rsidRDefault="001157BE" w:rsidP="001157BE">
      <w:pPr>
        <w:pStyle w:val="ListParagraph"/>
        <w:tabs>
          <w:tab w:val="left" w:pos="426"/>
        </w:tabs>
        <w:spacing w:before="120" w:after="120" w:line="0" w:lineRule="atLeast"/>
        <w:rPr>
          <w:rFonts w:ascii="Arial" w:hAnsi="Arial"/>
          <w:highlight w:val="yellow"/>
        </w:rPr>
      </w:pPr>
    </w:p>
    <w:p w14:paraId="352DDBF9" w14:textId="21F32CEB" w:rsidR="008A52D4" w:rsidRPr="00DB7A7C" w:rsidRDefault="001157BE" w:rsidP="001157BE">
      <w:pPr>
        <w:pStyle w:val="ListParagraph"/>
        <w:numPr>
          <w:ilvl w:val="0"/>
          <w:numId w:val="34"/>
        </w:numPr>
        <w:tabs>
          <w:tab w:val="left" w:pos="426"/>
        </w:tabs>
        <w:spacing w:before="120" w:after="120" w:line="0" w:lineRule="atLeast"/>
        <w:rPr>
          <w:rFonts w:ascii="Arial" w:hAnsi="Arial"/>
        </w:rPr>
      </w:pPr>
      <w:r w:rsidRPr="00DB7A7C">
        <w:rPr>
          <w:rFonts w:ascii="Arial" w:hAnsi="Arial"/>
          <w:b/>
        </w:rPr>
        <w:t>AVALIBILITY OF SERVICE –</w:t>
      </w:r>
      <w:r w:rsidRPr="00DB7A7C">
        <w:rPr>
          <w:rFonts w:ascii="Arial" w:hAnsi="Arial"/>
        </w:rPr>
        <w:t xml:space="preserve"> Providers are expected to regularly review and update the information held on the</w:t>
      </w:r>
      <w:r w:rsidR="008A52D4" w:rsidRPr="00DB7A7C">
        <w:rPr>
          <w:rFonts w:ascii="Arial" w:hAnsi="Arial"/>
        </w:rPr>
        <w:t xml:space="preserve"> Leeds Directory regarding</w:t>
      </w:r>
      <w:r w:rsidRPr="00DB7A7C">
        <w:rPr>
          <w:rFonts w:ascii="Arial" w:hAnsi="Arial"/>
        </w:rPr>
        <w:t xml:space="preserve"> availability of service, particularly in regard to any periods of not taking on new work</w:t>
      </w:r>
      <w:r w:rsidR="008A52D4" w:rsidRPr="00DB7A7C">
        <w:rPr>
          <w:rFonts w:ascii="Arial" w:hAnsi="Arial"/>
        </w:rPr>
        <w:t>,</w:t>
      </w:r>
      <w:r w:rsidRPr="00DB7A7C">
        <w:rPr>
          <w:rFonts w:ascii="Arial" w:hAnsi="Arial"/>
        </w:rPr>
        <w:t xml:space="preserve"> delays in responding to requests for service</w:t>
      </w:r>
      <w:r w:rsidR="008A52D4" w:rsidRPr="00DB7A7C">
        <w:rPr>
          <w:rFonts w:ascii="Arial" w:hAnsi="Arial"/>
        </w:rPr>
        <w:t xml:space="preserve"> or holiday</w:t>
      </w:r>
      <w:r w:rsidRPr="00DB7A7C">
        <w:rPr>
          <w:rFonts w:ascii="Arial" w:hAnsi="Arial"/>
        </w:rPr>
        <w:t xml:space="preserve">. </w:t>
      </w:r>
      <w:r w:rsidR="008A52D4" w:rsidRPr="00DB7A7C">
        <w:rPr>
          <w:rFonts w:ascii="Arial" w:hAnsi="Arial"/>
        </w:rPr>
        <w:t xml:space="preserve">A Provider can request a temporary removal of their listing to help mitigate any source of new work for a period up to 3 months. Please note – reinstatement to the Leeds Directory will be contingent on the supply of any Criteria element which may have expired in the period of removal. </w:t>
      </w:r>
    </w:p>
    <w:p w14:paraId="1482AE96" w14:textId="5A60D433" w:rsidR="001157BE" w:rsidRPr="00DB7A7C" w:rsidRDefault="001157BE" w:rsidP="008A52D4">
      <w:pPr>
        <w:pStyle w:val="ListParagraph"/>
        <w:tabs>
          <w:tab w:val="left" w:pos="426"/>
        </w:tabs>
        <w:spacing w:before="120" w:after="120" w:line="0" w:lineRule="atLeast"/>
        <w:rPr>
          <w:rFonts w:ascii="Arial" w:hAnsi="Arial"/>
        </w:rPr>
      </w:pPr>
      <w:r w:rsidRPr="00DB7A7C">
        <w:rPr>
          <w:rFonts w:ascii="Arial" w:hAnsi="Arial"/>
        </w:rPr>
        <w:t>Failure to</w:t>
      </w:r>
      <w:r w:rsidR="008A52D4" w:rsidRPr="00DB7A7C">
        <w:rPr>
          <w:rFonts w:ascii="Arial" w:hAnsi="Arial"/>
        </w:rPr>
        <w:t xml:space="preserve"> maintain this information</w:t>
      </w:r>
      <w:r w:rsidRPr="00DB7A7C">
        <w:rPr>
          <w:rFonts w:ascii="Arial" w:hAnsi="Arial"/>
        </w:rPr>
        <w:t xml:space="preserve"> may result in a listing being r</w:t>
      </w:r>
      <w:r w:rsidR="00DE3FEC" w:rsidRPr="00DB7A7C">
        <w:rPr>
          <w:rFonts w:ascii="Arial" w:hAnsi="Arial"/>
        </w:rPr>
        <w:t xml:space="preserve">emoved from the Leeds Directory, with </w:t>
      </w:r>
      <w:r w:rsidRPr="00DB7A7C">
        <w:rPr>
          <w:rFonts w:ascii="Arial" w:hAnsi="Arial"/>
        </w:rPr>
        <w:t xml:space="preserve">the Provider </w:t>
      </w:r>
      <w:r w:rsidR="00DE3FEC" w:rsidRPr="00DB7A7C">
        <w:rPr>
          <w:rFonts w:ascii="Arial" w:hAnsi="Arial"/>
        </w:rPr>
        <w:t>being</w:t>
      </w:r>
      <w:r w:rsidRPr="00DB7A7C">
        <w:rPr>
          <w:rFonts w:ascii="Arial" w:hAnsi="Arial"/>
        </w:rPr>
        <w:t xml:space="preserve"> advised of the removal in writing. These changes can be submitted by visiting the listing or by contacting the Provider Monitoring Officer via the Leeds Directory Helpline: 0113 378 4610 or by emailing them directly</w:t>
      </w:r>
      <w:r w:rsidR="00280EA3">
        <w:rPr>
          <w:rFonts w:ascii="Arial" w:hAnsi="Arial"/>
        </w:rPr>
        <w:t xml:space="preserve"> leedsdirectory@leeds.gov.uk</w:t>
      </w:r>
      <w:r w:rsidRPr="00DB7A7C">
        <w:rPr>
          <w:rFonts w:ascii="Arial" w:hAnsi="Arial"/>
        </w:rPr>
        <w:t xml:space="preserve">.  </w:t>
      </w:r>
    </w:p>
    <w:p w14:paraId="48ACDAA8" w14:textId="77777777" w:rsidR="001157BE" w:rsidRPr="001157BE" w:rsidRDefault="001157BE" w:rsidP="001157BE">
      <w:pPr>
        <w:pStyle w:val="ListParagraph"/>
        <w:rPr>
          <w:rFonts w:ascii="Arial" w:hAnsi="Arial"/>
          <w:b/>
        </w:rPr>
      </w:pPr>
    </w:p>
    <w:p w14:paraId="2CB7129A" w14:textId="3C0794CC" w:rsidR="00DE3FEC" w:rsidRDefault="000D7538" w:rsidP="00DE3FEC">
      <w:pPr>
        <w:pStyle w:val="ListParagraph"/>
        <w:numPr>
          <w:ilvl w:val="0"/>
          <w:numId w:val="34"/>
        </w:numPr>
        <w:tabs>
          <w:tab w:val="left" w:pos="426"/>
        </w:tabs>
        <w:spacing w:before="120" w:after="120" w:line="0" w:lineRule="atLeast"/>
        <w:rPr>
          <w:rFonts w:ascii="Arial" w:hAnsi="Arial"/>
        </w:rPr>
      </w:pPr>
      <w:r w:rsidRPr="0023698C">
        <w:rPr>
          <w:rFonts w:ascii="Arial" w:hAnsi="Arial"/>
          <w:b/>
        </w:rPr>
        <w:t xml:space="preserve">STAR RATINGS AND REVIEWS FEEDBACK </w:t>
      </w:r>
      <w:r w:rsidRPr="0023698C">
        <w:rPr>
          <w:rFonts w:ascii="Arial" w:hAnsi="Arial"/>
        </w:rPr>
        <w:t>– Client feedback must remain entirely independent of the service provider.</w:t>
      </w:r>
      <w:r w:rsidR="00DE3FEC">
        <w:rPr>
          <w:rFonts w:ascii="Arial" w:hAnsi="Arial"/>
        </w:rPr>
        <w:t xml:space="preserve"> </w:t>
      </w:r>
      <w:r w:rsidR="00DE3FEC" w:rsidRPr="0023698C">
        <w:rPr>
          <w:rFonts w:ascii="Arial" w:hAnsi="Arial"/>
        </w:rPr>
        <w:t xml:space="preserve">It is good practice to distribute blank feedback forms with a covering letter and </w:t>
      </w:r>
      <w:r w:rsidR="00E01DB4">
        <w:rPr>
          <w:rFonts w:ascii="Arial" w:hAnsi="Arial"/>
        </w:rPr>
        <w:t>stamped address envelope</w:t>
      </w:r>
      <w:r w:rsidR="00E01DB4" w:rsidRPr="0023698C">
        <w:rPr>
          <w:rFonts w:ascii="Arial" w:hAnsi="Arial"/>
        </w:rPr>
        <w:t xml:space="preserve"> </w:t>
      </w:r>
      <w:proofErr w:type="gramStart"/>
      <w:r w:rsidR="00DE3FEC" w:rsidRPr="0023698C">
        <w:rPr>
          <w:rFonts w:ascii="Arial" w:hAnsi="Arial"/>
        </w:rPr>
        <w:t>in order to</w:t>
      </w:r>
      <w:proofErr w:type="gramEnd"/>
      <w:r w:rsidR="00DE3FEC" w:rsidRPr="0023698C">
        <w:rPr>
          <w:rFonts w:ascii="Arial" w:hAnsi="Arial"/>
        </w:rPr>
        <w:t xml:space="preserve"> facilitate this process. Clients can return forms through the post, provide their feedback via our Helpline on 0113 378 4610 or submit comments via our website </w:t>
      </w:r>
      <w:hyperlink r:id="rId17" w:history="1">
        <w:r w:rsidR="00DE3FEC" w:rsidRPr="0023698C">
          <w:rPr>
            <w:rStyle w:val="Hyperlink"/>
            <w:rFonts w:ascii="Arial" w:hAnsi="Arial"/>
            <w:sz w:val="20"/>
            <w:szCs w:val="20"/>
          </w:rPr>
          <w:t>www.leedsdirectory.org</w:t>
        </w:r>
      </w:hyperlink>
      <w:r w:rsidR="00DE3FEC" w:rsidRPr="0023698C">
        <w:rPr>
          <w:rFonts w:ascii="Arial" w:hAnsi="Arial"/>
        </w:rPr>
        <w:t>.</w:t>
      </w:r>
      <w:r w:rsidR="00DE3FEC" w:rsidRPr="00DE3FEC">
        <w:rPr>
          <w:rFonts w:ascii="Arial" w:hAnsi="Arial"/>
        </w:rPr>
        <w:t xml:space="preserve"> We can only accept one rating per job.</w:t>
      </w:r>
      <w:r w:rsidR="00DE3FEC" w:rsidRPr="0023698C">
        <w:rPr>
          <w:rFonts w:ascii="Arial" w:hAnsi="Arial"/>
        </w:rPr>
        <w:t xml:space="preserve"> </w:t>
      </w:r>
    </w:p>
    <w:p w14:paraId="5EA61B50" w14:textId="77777777" w:rsidR="00DE3FEC" w:rsidRDefault="00DE3FEC" w:rsidP="00DE3FEC">
      <w:pPr>
        <w:pStyle w:val="ListParagraph"/>
        <w:tabs>
          <w:tab w:val="left" w:pos="426"/>
        </w:tabs>
        <w:spacing w:before="120" w:after="120" w:line="0" w:lineRule="atLeast"/>
        <w:rPr>
          <w:rFonts w:ascii="Arial" w:hAnsi="Arial"/>
        </w:rPr>
      </w:pPr>
      <w:r w:rsidRPr="0023698C">
        <w:rPr>
          <w:rFonts w:ascii="Arial" w:hAnsi="Arial"/>
        </w:rPr>
        <w:t>Where clients are unable to complete forms independently a third party may assist.</w:t>
      </w:r>
    </w:p>
    <w:p w14:paraId="5D0E82AD" w14:textId="3B41F5DB" w:rsidR="00DE3FEC" w:rsidRDefault="00DE3FEC" w:rsidP="00DE3FEC">
      <w:pPr>
        <w:pStyle w:val="ListParagraph"/>
        <w:tabs>
          <w:tab w:val="left" w:pos="426"/>
        </w:tabs>
        <w:spacing w:before="120" w:after="120" w:line="0" w:lineRule="atLeast"/>
        <w:rPr>
          <w:rFonts w:ascii="Arial" w:hAnsi="Arial"/>
        </w:rPr>
      </w:pPr>
      <w:r w:rsidRPr="0023698C">
        <w:rPr>
          <w:rFonts w:ascii="Arial" w:hAnsi="Arial"/>
          <w:b/>
        </w:rPr>
        <w:t>Providers must ensure that their staff never complete or collate/post feedback forms on behalf of clients receiving the service</w:t>
      </w:r>
      <w:r w:rsidRPr="0023698C">
        <w:rPr>
          <w:rFonts w:ascii="Arial" w:hAnsi="Arial"/>
        </w:rPr>
        <w:t>.</w:t>
      </w:r>
      <w:r>
        <w:rPr>
          <w:rFonts w:ascii="Arial" w:hAnsi="Arial"/>
        </w:rPr>
        <w:t xml:space="preserve"> </w:t>
      </w:r>
    </w:p>
    <w:p w14:paraId="7A353280" w14:textId="09E423E3" w:rsidR="00DE3FEC" w:rsidRDefault="000D7538" w:rsidP="00DE3FEC">
      <w:pPr>
        <w:pStyle w:val="ListParagraph"/>
        <w:tabs>
          <w:tab w:val="left" w:pos="426"/>
        </w:tabs>
        <w:spacing w:before="120" w:after="120" w:line="0" w:lineRule="atLeast"/>
        <w:rPr>
          <w:rFonts w:ascii="Arial" w:hAnsi="Arial"/>
        </w:rPr>
      </w:pPr>
      <w:r w:rsidRPr="00DE3FEC">
        <w:rPr>
          <w:rFonts w:ascii="Arial" w:hAnsi="Arial"/>
        </w:rPr>
        <w:t xml:space="preserve">Leeds Directory contacts clients to verify that feedback is </w:t>
      </w:r>
      <w:proofErr w:type="gramStart"/>
      <w:r w:rsidRPr="00DE3FEC">
        <w:rPr>
          <w:rFonts w:ascii="Arial" w:hAnsi="Arial"/>
        </w:rPr>
        <w:t>genuine</w:t>
      </w:r>
      <w:proofErr w:type="gramEnd"/>
      <w:r w:rsidRPr="00DE3FEC">
        <w:rPr>
          <w:rFonts w:ascii="Arial" w:hAnsi="Arial"/>
        </w:rPr>
        <w:t xml:space="preserve"> and we publish ratings and comments anonymously. Leeds Directory is unable to accept feedback from Providers’ friends or family, staff </w:t>
      </w:r>
      <w:r w:rsidR="00280EA3">
        <w:rPr>
          <w:rFonts w:ascii="Arial" w:hAnsi="Arial"/>
        </w:rPr>
        <w:t xml:space="preserve">who </w:t>
      </w:r>
      <w:r w:rsidR="00DE3FEC">
        <w:rPr>
          <w:rFonts w:ascii="Arial" w:hAnsi="Arial"/>
        </w:rPr>
        <w:t>work or have previously worked</w:t>
      </w:r>
      <w:r w:rsidRPr="00DE3FEC">
        <w:rPr>
          <w:rFonts w:ascii="Arial" w:hAnsi="Arial"/>
        </w:rPr>
        <w:t xml:space="preserve"> for the organisation</w:t>
      </w:r>
      <w:r w:rsidR="00DE3FEC">
        <w:rPr>
          <w:rFonts w:ascii="Arial" w:hAnsi="Arial"/>
        </w:rPr>
        <w:t xml:space="preserve"> or any other individual</w:t>
      </w:r>
      <w:r w:rsidR="00DE3FEC" w:rsidRPr="00DE3FEC">
        <w:rPr>
          <w:rFonts w:ascii="Arial" w:hAnsi="Arial"/>
        </w:rPr>
        <w:t xml:space="preserve"> with a vested interest in the service</w:t>
      </w:r>
      <w:r w:rsidRPr="00DE3FEC">
        <w:rPr>
          <w:rFonts w:ascii="Arial" w:hAnsi="Arial"/>
        </w:rPr>
        <w:t xml:space="preserve">. </w:t>
      </w:r>
    </w:p>
    <w:p w14:paraId="2E959513" w14:textId="65DF5448" w:rsidR="00A21106" w:rsidRDefault="000D7538" w:rsidP="00DE3FEC">
      <w:pPr>
        <w:pStyle w:val="ListParagraph"/>
        <w:tabs>
          <w:tab w:val="left" w:pos="426"/>
        </w:tabs>
        <w:spacing w:before="120" w:after="120" w:line="0" w:lineRule="atLeast"/>
        <w:rPr>
          <w:rFonts w:ascii="Arial" w:hAnsi="Arial"/>
        </w:rPr>
      </w:pPr>
      <w:r w:rsidRPr="00DE3FEC">
        <w:rPr>
          <w:rFonts w:ascii="Arial" w:hAnsi="Arial"/>
        </w:rPr>
        <w:t xml:space="preserve">Leeds Directory maintains records of all feedback that has not been obtained in accordance with the Code of Good Practice. Organisations who do not operate as requested risk immediate suspension from Leeds Directory. </w:t>
      </w:r>
    </w:p>
    <w:p w14:paraId="543F77B7" w14:textId="77777777" w:rsidR="008A52D4" w:rsidRDefault="008A52D4" w:rsidP="008A52D4">
      <w:pPr>
        <w:tabs>
          <w:tab w:val="left" w:pos="426"/>
        </w:tabs>
        <w:spacing w:before="120" w:after="120" w:line="0" w:lineRule="atLeast"/>
        <w:rPr>
          <w:rFonts w:ascii="Arial" w:hAnsi="Arial"/>
        </w:rPr>
      </w:pPr>
    </w:p>
    <w:p w14:paraId="10D1B6F4" w14:textId="3CEBF5C8" w:rsidR="008A52D4" w:rsidRPr="008A52D4" w:rsidRDefault="008A52D4" w:rsidP="008A52D4">
      <w:pPr>
        <w:tabs>
          <w:tab w:val="left" w:pos="426"/>
        </w:tabs>
        <w:spacing w:before="120" w:after="120" w:line="0" w:lineRule="atLeast"/>
        <w:rPr>
          <w:rFonts w:ascii="Arial" w:hAnsi="Arial"/>
          <w:sz w:val="22"/>
          <w:szCs w:val="22"/>
        </w:rPr>
      </w:pPr>
      <w:r w:rsidRPr="008A52D4">
        <w:rPr>
          <w:rFonts w:ascii="Arial" w:hAnsi="Arial"/>
          <w:sz w:val="22"/>
          <w:szCs w:val="22"/>
        </w:rPr>
        <w:t xml:space="preserve">If for whatever reason you do not confirm your acceptance of the Code of Good </w:t>
      </w:r>
      <w:proofErr w:type="gramStart"/>
      <w:r w:rsidRPr="008A52D4">
        <w:rPr>
          <w:rFonts w:ascii="Arial" w:hAnsi="Arial"/>
          <w:sz w:val="22"/>
          <w:szCs w:val="22"/>
        </w:rPr>
        <w:t>Practice</w:t>
      </w:r>
      <w:proofErr w:type="gramEnd"/>
      <w:r w:rsidRPr="008A52D4">
        <w:rPr>
          <w:rFonts w:ascii="Arial" w:hAnsi="Arial"/>
          <w:sz w:val="22"/>
          <w:szCs w:val="22"/>
        </w:rPr>
        <w:t xml:space="preserve"> we will treat the fact that you agree to being listed on the Leeds Directory as deemed acceptance of the terms contained within it. </w:t>
      </w:r>
    </w:p>
    <w:p w14:paraId="6F7B2907" w14:textId="77777777" w:rsidR="00DE3FEC" w:rsidRPr="008A52D4" w:rsidRDefault="00DE3FEC" w:rsidP="00DE3FEC">
      <w:pPr>
        <w:rPr>
          <w:sz w:val="22"/>
          <w:szCs w:val="22"/>
        </w:rPr>
      </w:pPr>
    </w:p>
    <w:p w14:paraId="4DC291C6" w14:textId="1762E69A" w:rsidR="00DE3FEC" w:rsidRPr="008A52D4" w:rsidRDefault="00DE3FEC" w:rsidP="00DE3FEC">
      <w:pPr>
        <w:rPr>
          <w:rFonts w:ascii="Arial" w:hAnsi="Arial" w:cs="Arial"/>
          <w:sz w:val="22"/>
          <w:szCs w:val="22"/>
        </w:rPr>
      </w:pPr>
      <w:r w:rsidRPr="008A52D4">
        <w:rPr>
          <w:rFonts w:ascii="Arial" w:hAnsi="Arial" w:cs="Arial"/>
          <w:sz w:val="22"/>
          <w:szCs w:val="22"/>
        </w:rPr>
        <w:t>Signed for and behalf of</w:t>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62E1D665" w14:textId="77777777" w:rsidR="00DE3FEC" w:rsidRPr="008A52D4" w:rsidRDefault="00DE3FEC" w:rsidP="00DE3FEC">
      <w:pPr>
        <w:rPr>
          <w:rFonts w:ascii="Arial" w:hAnsi="Arial" w:cs="Arial"/>
          <w:sz w:val="22"/>
          <w:szCs w:val="22"/>
        </w:rPr>
      </w:pPr>
    </w:p>
    <w:p w14:paraId="3C5F3504" w14:textId="0CDC8AD3"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 xml:space="preserve">Organisation name: </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bookmarkStart w:id="0" w:name="Text1"/>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bookmarkEnd w:id="0"/>
    </w:p>
    <w:p w14:paraId="2B81BD5C" w14:textId="0CEACD6A"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Position:</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2B4A4345" w14:textId="77777777"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Print Name: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5B038788" w14:textId="77777777"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Signature: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p w14:paraId="5D599652" w14:textId="24FED109" w:rsidR="00DE3FEC" w:rsidRPr="008A52D4" w:rsidRDefault="00DE3FEC" w:rsidP="00DE3FEC">
      <w:pPr>
        <w:spacing w:line="276" w:lineRule="auto"/>
        <w:rPr>
          <w:rFonts w:ascii="Arial" w:hAnsi="Arial" w:cs="Arial"/>
          <w:sz w:val="22"/>
          <w:szCs w:val="22"/>
        </w:rPr>
      </w:pPr>
      <w:r w:rsidRPr="008A52D4">
        <w:rPr>
          <w:rFonts w:ascii="Arial" w:hAnsi="Arial" w:cs="Arial"/>
          <w:sz w:val="22"/>
          <w:szCs w:val="22"/>
        </w:rPr>
        <w:t>Date:</w:t>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tab/>
      </w:r>
      <w:r w:rsidRPr="008A52D4">
        <w:rPr>
          <w:rFonts w:ascii="Arial" w:hAnsi="Arial" w:cs="Arial"/>
          <w:sz w:val="22"/>
          <w:szCs w:val="22"/>
        </w:rPr>
        <w:fldChar w:fldCharType="begin">
          <w:ffData>
            <w:name w:val="Text1"/>
            <w:enabled/>
            <w:calcOnExit w:val="0"/>
            <w:textInput/>
          </w:ffData>
        </w:fldChar>
      </w:r>
      <w:r w:rsidRPr="008A52D4">
        <w:rPr>
          <w:rFonts w:ascii="Arial" w:hAnsi="Arial" w:cs="Arial"/>
          <w:sz w:val="22"/>
          <w:szCs w:val="22"/>
        </w:rPr>
        <w:instrText xml:space="preserve"> FORMTEXT </w:instrText>
      </w:r>
      <w:r w:rsidRPr="008A52D4">
        <w:rPr>
          <w:rFonts w:ascii="Arial" w:hAnsi="Arial" w:cs="Arial"/>
          <w:sz w:val="22"/>
          <w:szCs w:val="22"/>
        </w:rPr>
      </w:r>
      <w:r w:rsidRPr="008A52D4">
        <w:rPr>
          <w:rFonts w:ascii="Arial" w:hAnsi="Arial" w:cs="Arial"/>
          <w:sz w:val="22"/>
          <w:szCs w:val="22"/>
        </w:rPr>
        <w:fldChar w:fldCharType="separate"/>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t> </w:t>
      </w:r>
      <w:r w:rsidRPr="008A52D4">
        <w:rPr>
          <w:rFonts w:ascii="Arial" w:hAnsi="Arial" w:cs="Arial"/>
          <w:sz w:val="22"/>
          <w:szCs w:val="22"/>
        </w:rPr>
        <w:fldChar w:fldCharType="end"/>
      </w:r>
    </w:p>
    <w:sectPr w:rsidR="00DE3FEC" w:rsidRPr="008A52D4" w:rsidSect="003277ED">
      <w:footerReference w:type="default" r:id="rId18"/>
      <w:headerReference w:type="first" r:id="rId19"/>
      <w:footerReference w:type="first" r:id="rId2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0299" w14:textId="77777777" w:rsidR="006433BE" w:rsidRDefault="006433BE">
      <w:r>
        <w:separator/>
      </w:r>
    </w:p>
  </w:endnote>
  <w:endnote w:type="continuationSeparator" w:id="0">
    <w:p w14:paraId="096528A1" w14:textId="77777777" w:rsidR="006433BE" w:rsidRDefault="0064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FC239" w14:textId="404DC025" w:rsidR="00770E1F" w:rsidRPr="00F63E77" w:rsidRDefault="00770E1F" w:rsidP="00770E1F">
    <w:pPr>
      <w:pStyle w:val="Footer"/>
      <w:pBdr>
        <w:bottom w:val="single" w:sz="6" w:space="1" w:color="auto"/>
      </w:pBdr>
      <w:jc w:val="right"/>
      <w:rPr>
        <w:rFonts w:ascii="Arial" w:hAnsi="Arial"/>
        <w:sz w:val="6"/>
        <w:szCs w:val="6"/>
      </w:rPr>
    </w:pPr>
    <w:r>
      <w:rPr>
        <w:rFonts w:ascii="Arial" w:hAnsi="Arial"/>
        <w:sz w:val="18"/>
        <w:szCs w:val="18"/>
      </w:rPr>
      <w:t xml:space="preserve">Updated </w:t>
    </w:r>
    <w:r w:rsidR="00F765A6">
      <w:rPr>
        <w:rFonts w:ascii="Arial" w:hAnsi="Arial"/>
        <w:sz w:val="18"/>
        <w:szCs w:val="18"/>
      </w:rPr>
      <w:t>May</w:t>
    </w:r>
    <w:r>
      <w:rPr>
        <w:rFonts w:ascii="Arial" w:hAnsi="Arial"/>
        <w:sz w:val="18"/>
        <w:szCs w:val="18"/>
      </w:rPr>
      <w:t xml:space="preserve"> 202</w:t>
    </w:r>
    <w:r w:rsidR="00F765A6">
      <w:rPr>
        <w:rFonts w:ascii="Arial" w:hAnsi="Arial"/>
        <w:sz w:val="18"/>
        <w:szCs w:val="18"/>
      </w:rPr>
      <w:t>3</w:t>
    </w:r>
  </w:p>
  <w:p w14:paraId="2C9EE697" w14:textId="77777777" w:rsidR="007F75FB" w:rsidRPr="00141102" w:rsidRDefault="007F75FB" w:rsidP="007F75FB">
    <w:pPr>
      <w:pStyle w:val="Footer"/>
      <w:rPr>
        <w:rFonts w:ascii="Arial" w:hAnsi="Arial"/>
        <w:sz w:val="6"/>
        <w:szCs w:val="6"/>
      </w:rPr>
    </w:pPr>
    <w:r>
      <w:rPr>
        <w:rFonts w:ascii="Arial" w:hAnsi="Arial"/>
        <w:sz w:val="6"/>
        <w:szCs w:val="6"/>
        <w:lang w:eastAsia="en-GB"/>
      </w:rPr>
      <w:drawing>
        <wp:anchor distT="0" distB="0" distL="114300" distR="114300" simplePos="0" relativeHeight="251662336" behindDoc="1" locked="0" layoutInCell="1" allowOverlap="1" wp14:anchorId="40F14FF6" wp14:editId="04955EBF">
          <wp:simplePos x="0" y="0"/>
          <wp:positionH relativeFrom="column">
            <wp:posOffset>5782945</wp:posOffset>
          </wp:positionH>
          <wp:positionV relativeFrom="paragraph">
            <wp:posOffset>44450</wp:posOffset>
          </wp:positionV>
          <wp:extent cx="922020" cy="267335"/>
          <wp:effectExtent l="0" t="0" r="0" b="0"/>
          <wp:wrapNone/>
          <wp:docPr id="16" name="Picture 16"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00EB3F" w14:textId="77777777" w:rsidR="007F75FB" w:rsidRPr="00141102" w:rsidRDefault="00941D34" w:rsidP="007F75FB">
    <w:pPr>
      <w:pStyle w:val="Footer"/>
      <w:rPr>
        <w:rFonts w:ascii="Arial" w:hAnsi="Arial"/>
        <w:sz w:val="18"/>
      </w:rPr>
    </w:pPr>
    <w:r>
      <w:rPr>
        <w:rFonts w:ascii="Arial" w:hAnsi="Arial"/>
        <w:sz w:val="18"/>
      </w:rPr>
      <w:t>Leeds Directory is a Leeds City Council funded service</w:t>
    </w:r>
    <w:r w:rsidR="007F75FB">
      <w:rPr>
        <w:rFonts w:ascii="Arial" w:hAnsi="Arial"/>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570F8" w14:textId="0CBB3091" w:rsidR="00D47191" w:rsidRPr="00F63E77" w:rsidRDefault="00770E1F" w:rsidP="00D47191">
    <w:pPr>
      <w:pStyle w:val="Footer"/>
      <w:pBdr>
        <w:bottom w:val="single" w:sz="6" w:space="1" w:color="auto"/>
      </w:pBdr>
      <w:jc w:val="right"/>
      <w:rPr>
        <w:rFonts w:ascii="Arial" w:hAnsi="Arial"/>
        <w:sz w:val="6"/>
        <w:szCs w:val="6"/>
      </w:rPr>
    </w:pPr>
    <w:r>
      <w:rPr>
        <w:rFonts w:ascii="Arial" w:hAnsi="Arial"/>
        <w:sz w:val="18"/>
        <w:szCs w:val="18"/>
      </w:rPr>
      <w:t xml:space="preserve">Updated </w:t>
    </w:r>
    <w:r w:rsidR="00F765A6">
      <w:rPr>
        <w:rFonts w:ascii="Arial" w:hAnsi="Arial"/>
        <w:sz w:val="18"/>
        <w:szCs w:val="18"/>
      </w:rPr>
      <w:t>May</w:t>
    </w:r>
    <w:r>
      <w:rPr>
        <w:rFonts w:ascii="Arial" w:hAnsi="Arial"/>
        <w:sz w:val="18"/>
        <w:szCs w:val="18"/>
      </w:rPr>
      <w:t xml:space="preserve"> 202</w:t>
    </w:r>
    <w:r w:rsidR="00F765A6">
      <w:rPr>
        <w:rFonts w:ascii="Arial" w:hAnsi="Arial"/>
        <w:sz w:val="18"/>
        <w:szCs w:val="18"/>
      </w:rPr>
      <w:t>3</w:t>
    </w:r>
  </w:p>
  <w:p w14:paraId="4EAB7B5D" w14:textId="77777777" w:rsidR="00D47191" w:rsidRPr="00141102" w:rsidRDefault="00D47191" w:rsidP="00D47191">
    <w:pPr>
      <w:pStyle w:val="Footer"/>
      <w:rPr>
        <w:rFonts w:ascii="Arial" w:hAnsi="Arial"/>
        <w:sz w:val="6"/>
        <w:szCs w:val="6"/>
      </w:rPr>
    </w:pPr>
    <w:r>
      <w:rPr>
        <w:rFonts w:ascii="Arial" w:hAnsi="Arial"/>
        <w:sz w:val="6"/>
        <w:szCs w:val="6"/>
        <w:lang w:eastAsia="en-GB"/>
      </w:rPr>
      <w:drawing>
        <wp:anchor distT="0" distB="0" distL="114300" distR="114300" simplePos="0" relativeHeight="251664384" behindDoc="1" locked="0" layoutInCell="1" allowOverlap="1" wp14:anchorId="0F230977" wp14:editId="4E2ED559">
          <wp:simplePos x="0" y="0"/>
          <wp:positionH relativeFrom="column">
            <wp:posOffset>5782945</wp:posOffset>
          </wp:positionH>
          <wp:positionV relativeFrom="paragraph">
            <wp:posOffset>44450</wp:posOffset>
          </wp:positionV>
          <wp:extent cx="922020" cy="267335"/>
          <wp:effectExtent l="0" t="0" r="0" b="0"/>
          <wp:wrapNone/>
          <wp:docPr id="18" name="Picture 18" descr="LCC (colour) - not print qual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CC (colour) - not print quality.jpg"/>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t="4478" b="10448"/>
                  <a:stretch>
                    <a:fillRect/>
                  </a:stretch>
                </pic:blipFill>
                <pic:spPr bwMode="auto">
                  <a:xfrm>
                    <a:off x="0" y="0"/>
                    <a:ext cx="922020" cy="2673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86B24" w14:textId="77777777" w:rsidR="00D47191" w:rsidRPr="00141102" w:rsidRDefault="00D47191" w:rsidP="00D47191">
    <w:pPr>
      <w:pStyle w:val="Footer"/>
      <w:rPr>
        <w:rFonts w:ascii="Arial" w:hAnsi="Arial"/>
        <w:sz w:val="18"/>
      </w:rPr>
    </w:pPr>
    <w:r>
      <w:rPr>
        <w:rFonts w:ascii="Arial" w:hAnsi="Arial"/>
        <w:sz w:val="18"/>
      </w:rPr>
      <w:t>Leeds Directory is a Leeds City Council funded service.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74F4" w14:textId="77777777" w:rsidR="006433BE" w:rsidRDefault="006433BE">
      <w:r>
        <w:separator/>
      </w:r>
    </w:p>
  </w:footnote>
  <w:footnote w:type="continuationSeparator" w:id="0">
    <w:p w14:paraId="26C56665" w14:textId="77777777" w:rsidR="006433BE" w:rsidRDefault="00643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C53B9A" w14:textId="00666DBB" w:rsidR="004B2FD2" w:rsidRPr="00574320" w:rsidRDefault="008242A4" w:rsidP="003277ED">
    <w:pPr>
      <w:pStyle w:val="Header"/>
      <w:jc w:val="center"/>
      <w:rPr>
        <w:rFonts w:ascii="Arial" w:hAnsi="Arial"/>
      </w:rPr>
    </w:pPr>
    <w:r w:rsidRPr="008242A4">
      <w:rPr>
        <w:rFonts w:ascii="Arial" w:hAnsi="Arial"/>
        <w:lang w:eastAsia="en-GB"/>
      </w:rPr>
      <w:drawing>
        <wp:anchor distT="0" distB="0" distL="114300" distR="114300" simplePos="0" relativeHeight="251665408" behindDoc="1" locked="0" layoutInCell="1" allowOverlap="1" wp14:anchorId="03806BA6" wp14:editId="48521EA9">
          <wp:simplePos x="0" y="0"/>
          <wp:positionH relativeFrom="margin">
            <wp:posOffset>2298700</wp:posOffset>
          </wp:positionH>
          <wp:positionV relativeFrom="margin">
            <wp:posOffset>-666750</wp:posOffset>
          </wp:positionV>
          <wp:extent cx="2047875" cy="767080"/>
          <wp:effectExtent l="0" t="0" r="9525" b="0"/>
          <wp:wrapSquare wrapText="bothSides"/>
          <wp:docPr id="17" name="Picture 17" descr="U:\LEEDS DIRECTORY\Marketing Material\Leeds Directory final logo files\LHWB final logo_grey_800x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LEEDS DIRECTORY\Marketing Material\Leeds Directory final logo files\LHWB final logo_grey_800x30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47875" cy="7670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A8C5764" w14:textId="20C3537C" w:rsidR="004B2FD2" w:rsidRDefault="004B2FD2" w:rsidP="003277ED">
    <w:pPr>
      <w:pStyle w:val="Header"/>
      <w:jc w:val="center"/>
      <w:rPr>
        <w:rFonts w:ascii="Arial" w:hAnsi="Arial"/>
      </w:rPr>
    </w:pPr>
  </w:p>
  <w:p w14:paraId="15016601" w14:textId="21EA92FC" w:rsidR="004B2FD2" w:rsidRPr="002A1917" w:rsidRDefault="004B2FD2" w:rsidP="003277ED">
    <w:pPr>
      <w:pStyle w:val="Header"/>
      <w:jc w:val="center"/>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42CC"/>
    <w:multiLevelType w:val="hybridMultilevel"/>
    <w:tmpl w:val="B92A1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3837C6"/>
    <w:multiLevelType w:val="multilevel"/>
    <w:tmpl w:val="A7AAD1AE"/>
    <w:name w:val="EV-Numbering222"/>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3" w15:restartNumberingAfterBreak="0">
    <w:nsid w:val="0E7604CF"/>
    <w:multiLevelType w:val="hybridMultilevel"/>
    <w:tmpl w:val="B2ECBB90"/>
    <w:lvl w:ilvl="0" w:tplc="35FC76CA">
      <w:start w:val="1"/>
      <w:numFmt w:val="decimal"/>
      <w:pStyle w:val="Part"/>
      <w:lvlText w:val="%1"/>
      <w:lvlJc w:val="center"/>
      <w:pPr>
        <w:tabs>
          <w:tab w:val="num" w:pos="0"/>
        </w:tabs>
        <w:ind w:left="0" w:firstLine="288"/>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F794BF0"/>
    <w:multiLevelType w:val="hybridMultilevel"/>
    <w:tmpl w:val="E2C40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4A5C46"/>
    <w:multiLevelType w:val="singleLevel"/>
    <w:tmpl w:val="58842C80"/>
    <w:lvl w:ilvl="0">
      <w:start w:val="1"/>
      <w:numFmt w:val="decimal"/>
      <w:pStyle w:val="Schedule"/>
      <w:lvlText w:val="%1"/>
      <w:lvlJc w:val="center"/>
      <w:pPr>
        <w:tabs>
          <w:tab w:val="num" w:pos="0"/>
        </w:tabs>
        <w:ind w:left="0" w:firstLine="0"/>
      </w:pPr>
      <w:rPr>
        <w:rFonts w:hint="default"/>
        <w:vanish/>
      </w:rPr>
    </w:lvl>
  </w:abstractNum>
  <w:abstractNum w:abstractNumId="6" w15:restartNumberingAfterBreak="0">
    <w:nsid w:val="1933730B"/>
    <w:multiLevelType w:val="singleLevel"/>
    <w:tmpl w:val="A7BAF762"/>
    <w:lvl w:ilvl="0">
      <w:start w:val="1"/>
      <w:numFmt w:val="decimal"/>
      <w:pStyle w:val="Parties"/>
      <w:lvlText w:val="(%1)"/>
      <w:lvlJc w:val="left"/>
      <w:pPr>
        <w:tabs>
          <w:tab w:val="num" w:pos="851"/>
        </w:tabs>
        <w:ind w:left="851" w:hanging="851"/>
      </w:pPr>
    </w:lvl>
  </w:abstractNum>
  <w:abstractNum w:abstractNumId="7" w15:restartNumberingAfterBreak="0">
    <w:nsid w:val="19FF02B9"/>
    <w:multiLevelType w:val="hybridMultilevel"/>
    <w:tmpl w:val="78E09200"/>
    <w:lvl w:ilvl="0" w:tplc="E1D41484">
      <w:start w:val="1"/>
      <w:numFmt w:val="decimal"/>
      <w:lvlText w:val="%1."/>
      <w:lvlJc w:val="left"/>
      <w:pPr>
        <w:ind w:left="64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C895C02"/>
    <w:multiLevelType w:val="multilevel"/>
    <w:tmpl w:val="0DDAE738"/>
    <w:name w:val="EV-Numbering"/>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pStyle w:val="Rule6"/>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9" w15:restartNumberingAfterBreak="0">
    <w:nsid w:val="202557C0"/>
    <w:multiLevelType w:val="multilevel"/>
    <w:tmpl w:val="29BC6B42"/>
    <w:name w:val="BankingDef"/>
    <w:lvl w:ilvl="0">
      <w:start w:val="1"/>
      <w:numFmt w:val="lowerLetter"/>
      <w:pStyle w:val="aBankingDefinition"/>
      <w:lvlText w:val="(%1)"/>
      <w:lvlJc w:val="left"/>
      <w:pPr>
        <w:tabs>
          <w:tab w:val="num" w:pos="1843"/>
        </w:tabs>
        <w:ind w:left="1843" w:hanging="992"/>
      </w:pPr>
      <w:rPr>
        <w:rFonts w:hint="default"/>
      </w:rPr>
    </w:lvl>
    <w:lvl w:ilvl="1">
      <w:start w:val="1"/>
      <w:numFmt w:val="lowerRoman"/>
      <w:pStyle w:val="iBankingDefinition"/>
      <w:lvlText w:val="(%2)"/>
      <w:lvlJc w:val="left"/>
      <w:pPr>
        <w:tabs>
          <w:tab w:val="num" w:pos="3119"/>
        </w:tabs>
        <w:ind w:left="3119" w:hanging="1276"/>
      </w:pPr>
      <w:rPr>
        <w:rFonts w:hint="default"/>
      </w:rPr>
    </w:lvl>
    <w:lvl w:ilvl="2">
      <w:start w:val="1"/>
      <w:numFmt w:val="lowerRoman"/>
      <w:lvlText w:val="(%3)"/>
      <w:lvlJc w:val="left"/>
      <w:pPr>
        <w:tabs>
          <w:tab w:val="num" w:pos="4253"/>
        </w:tabs>
        <w:ind w:left="4253" w:hanging="1134"/>
      </w:pPr>
      <w:rPr>
        <w:rFonts w:hint="default"/>
      </w:rPr>
    </w:lvl>
    <w:lvl w:ilvl="3">
      <w:start w:val="1"/>
      <w:numFmt w:val="lowerLetter"/>
      <w:lvlText w:val="(%4)"/>
      <w:lvlJc w:val="left"/>
      <w:pPr>
        <w:tabs>
          <w:tab w:val="num" w:pos="4253"/>
        </w:tabs>
        <w:ind w:left="4253" w:hanging="1134"/>
      </w:pPr>
      <w:rPr>
        <w:rFonts w:hint="default"/>
      </w:rPr>
    </w:lvl>
    <w:lvl w:ilvl="4">
      <w:start w:val="1"/>
      <w:numFmt w:val="none"/>
      <w:lvlText w:val=""/>
      <w:lvlJc w:val="left"/>
      <w:pPr>
        <w:tabs>
          <w:tab w:val="num" w:pos="2880"/>
        </w:tabs>
        <w:ind w:left="2232" w:hanging="792"/>
      </w:pPr>
      <w:rPr>
        <w:rFonts w:hint="default"/>
      </w:rPr>
    </w:lvl>
    <w:lvl w:ilvl="5">
      <w:start w:val="1"/>
      <w:numFmt w:val="none"/>
      <w:lvlText w:val=""/>
      <w:lvlJc w:val="left"/>
      <w:pPr>
        <w:tabs>
          <w:tab w:val="num" w:pos="3240"/>
        </w:tabs>
        <w:ind w:left="2736" w:hanging="936"/>
      </w:pPr>
      <w:rPr>
        <w:rFonts w:hint="default"/>
      </w:rPr>
    </w:lvl>
    <w:lvl w:ilvl="6">
      <w:start w:val="1"/>
      <w:numFmt w:val="none"/>
      <w:lvlText w:val=""/>
      <w:lvlJc w:val="left"/>
      <w:pPr>
        <w:tabs>
          <w:tab w:val="num" w:pos="3960"/>
        </w:tabs>
        <w:ind w:left="3240" w:hanging="1080"/>
      </w:pPr>
      <w:rPr>
        <w:rFonts w:hint="default"/>
      </w:rPr>
    </w:lvl>
    <w:lvl w:ilvl="7">
      <w:start w:val="1"/>
      <w:numFmt w:val="none"/>
      <w:lvlText w:val=""/>
      <w:lvlJc w:val="left"/>
      <w:pPr>
        <w:tabs>
          <w:tab w:val="num" w:pos="4680"/>
        </w:tabs>
        <w:ind w:left="3744" w:hanging="1224"/>
      </w:pPr>
      <w:rPr>
        <w:rFonts w:hint="default"/>
      </w:rPr>
    </w:lvl>
    <w:lvl w:ilvl="8">
      <w:start w:val="1"/>
      <w:numFmt w:val="none"/>
      <w:lvlText w:val=""/>
      <w:lvlJc w:val="left"/>
      <w:pPr>
        <w:tabs>
          <w:tab w:val="num" w:pos="5040"/>
        </w:tabs>
        <w:ind w:left="4320" w:hanging="1440"/>
      </w:pPr>
      <w:rPr>
        <w:rFonts w:hint="default"/>
      </w:rPr>
    </w:lvl>
  </w:abstractNum>
  <w:abstractNum w:abstractNumId="10" w15:restartNumberingAfterBreak="0">
    <w:nsid w:val="2C1F56B9"/>
    <w:multiLevelType w:val="multilevel"/>
    <w:tmpl w:val="E580F3FA"/>
    <w:name w:val="EV-Numbering"/>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11" w15:restartNumberingAfterBreak="0">
    <w:nsid w:val="2C3704A6"/>
    <w:multiLevelType w:val="singleLevel"/>
    <w:tmpl w:val="04090001"/>
    <w:name w:val="EV-Numbering222222"/>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15" w15:restartNumberingAfterBreak="0">
    <w:nsid w:val="399E25A9"/>
    <w:multiLevelType w:val="multilevel"/>
    <w:tmpl w:val="E4820460"/>
    <w:name w:val="toc_List"/>
    <w:lvl w:ilvl="0">
      <w:start w:val="1"/>
      <w:numFmt w:val="decimal"/>
      <w:pStyle w:val="TOC3"/>
      <w:lvlText w:val="%1."/>
      <w:lvlJc w:val="left"/>
      <w:pPr>
        <w:tabs>
          <w:tab w:val="num" w:pos="851"/>
        </w:tabs>
        <w:ind w:left="851" w:hanging="851"/>
      </w:pPr>
      <w:rPr>
        <w:rFonts w:ascii="Verdana" w:hAnsi="Verdana" w:hint="default"/>
        <w:b w:val="0"/>
        <w:i w:val="0"/>
        <w:caps w:val="0"/>
        <w:sz w:val="20"/>
        <w:szCs w:val="20"/>
      </w:rPr>
    </w:lvl>
    <w:lvl w:ilvl="1">
      <w:start w:val="1"/>
      <w:numFmt w:val="decimal"/>
      <w:lvlText w:val="%2."/>
      <w:lvlJc w:val="left"/>
      <w:pPr>
        <w:tabs>
          <w:tab w:val="num" w:pos="1701"/>
        </w:tabs>
        <w:ind w:left="1701" w:hanging="850"/>
      </w:pPr>
      <w:rPr>
        <w:rFonts w:ascii="Verdana" w:hAnsi="Verdana" w:hint="default"/>
        <w:b w:val="0"/>
        <w:i w:val="0"/>
        <w:caps w:val="0"/>
        <w:sz w:val="20"/>
        <w:szCs w:val="20"/>
      </w:rPr>
    </w:lvl>
    <w:lvl w:ilvl="2">
      <w:start w:val="1"/>
      <w:numFmt w:val="none"/>
      <w:lvlText w:val=""/>
      <w:lvlJc w:val="left"/>
      <w:pPr>
        <w:tabs>
          <w:tab w:val="num" w:pos="1440"/>
        </w:tabs>
        <w:ind w:left="1440" w:hanging="720"/>
      </w:pPr>
      <w:rPr>
        <w:rFonts w:hint="default"/>
        <w:b w:val="0"/>
        <w:i w:val="0"/>
        <w:sz w:val="22"/>
        <w:szCs w:val="22"/>
      </w:rPr>
    </w:lvl>
    <w:lvl w:ilvl="3">
      <w:start w:val="1"/>
      <w:numFmt w:val="lowerRoman"/>
      <w:lvlText w:val="(%4)"/>
      <w:lvlJc w:val="left"/>
      <w:pPr>
        <w:tabs>
          <w:tab w:val="num" w:pos="2160"/>
        </w:tabs>
        <w:ind w:left="2160" w:hanging="720"/>
      </w:pPr>
      <w:rPr>
        <w:rFonts w:hint="default"/>
        <w:b w:val="0"/>
        <w:i w:val="0"/>
        <w:sz w:val="22"/>
        <w:szCs w:val="22"/>
      </w:rPr>
    </w:lvl>
    <w:lvl w:ilvl="4">
      <w:start w:val="1"/>
      <w:numFmt w:val="upperLetter"/>
      <w:lvlText w:val="(%5)"/>
      <w:lvlJc w:val="left"/>
      <w:pPr>
        <w:tabs>
          <w:tab w:val="num" w:pos="2880"/>
        </w:tabs>
        <w:ind w:left="2880" w:hanging="720"/>
      </w:pPr>
      <w:rPr>
        <w:rFonts w:hint="default"/>
        <w:b w:val="0"/>
        <w:i w:val="0"/>
        <w:sz w:val="22"/>
        <w:szCs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6" w15:restartNumberingAfterBreak="0">
    <w:nsid w:val="3DF77616"/>
    <w:multiLevelType w:val="hybridMultilevel"/>
    <w:tmpl w:val="1D2EC5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FDE6AE3"/>
    <w:multiLevelType w:val="hybridMultilevel"/>
    <w:tmpl w:val="B5A636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37654E2"/>
    <w:multiLevelType w:val="multilevel"/>
    <w:tmpl w:val="BED8FFD2"/>
    <w:lvl w:ilvl="0">
      <w:start w:val="1"/>
      <w:numFmt w:val="decimal"/>
      <w:pStyle w:val="Heading1"/>
      <w:lvlText w:val="%1."/>
      <w:lvlJc w:val="left"/>
      <w:pPr>
        <w:tabs>
          <w:tab w:val="num" w:pos="709"/>
        </w:tabs>
        <w:ind w:left="709" w:hanging="709"/>
      </w:pPr>
      <w:rPr>
        <w:rFonts w:ascii="Times New Roman" w:hAnsi="Times New Roman" w:hint="default"/>
        <w:b w:val="0"/>
        <w:i w:val="0"/>
        <w:caps w:val="0"/>
        <w:sz w:val="24"/>
      </w:rPr>
    </w:lvl>
    <w:lvl w:ilvl="1">
      <w:start w:val="1"/>
      <w:numFmt w:val="decimal"/>
      <w:pStyle w:val="Heading2"/>
      <w:isLgl/>
      <w:lvlText w:val="%1.%2."/>
      <w:lvlJc w:val="left"/>
      <w:pPr>
        <w:tabs>
          <w:tab w:val="num" w:pos="709"/>
        </w:tabs>
        <w:ind w:left="709" w:hanging="709"/>
      </w:pPr>
      <w:rPr>
        <w:rFonts w:ascii="Times New Roman" w:hAnsi="Times New Roman" w:hint="default"/>
        <w:b w:val="0"/>
        <w:i w:val="0"/>
        <w:sz w:val="24"/>
      </w:rPr>
    </w:lvl>
    <w:lvl w:ilvl="2">
      <w:start w:val="1"/>
      <w:numFmt w:val="decimal"/>
      <w:pStyle w:val="Heading3"/>
      <w:lvlText w:val="%1.%2.%3."/>
      <w:lvlJc w:val="left"/>
      <w:pPr>
        <w:tabs>
          <w:tab w:val="num" w:pos="1701"/>
        </w:tabs>
        <w:ind w:left="1701" w:hanging="992"/>
      </w:pPr>
      <w:rPr>
        <w:rFonts w:ascii="Times New Roman" w:hAnsi="Times New Roman" w:hint="default"/>
        <w:b w:val="0"/>
        <w:i w:val="0"/>
        <w:sz w:val="24"/>
      </w:rPr>
    </w:lvl>
    <w:lvl w:ilvl="3">
      <w:start w:val="1"/>
      <w:numFmt w:val="decimal"/>
      <w:lvlText w:val="%1.%2.%3.%4."/>
      <w:lvlJc w:val="left"/>
      <w:pPr>
        <w:tabs>
          <w:tab w:val="num" w:pos="2835"/>
        </w:tabs>
        <w:ind w:left="2835" w:hanging="1134"/>
      </w:pPr>
      <w:rPr>
        <w:rFonts w:ascii="Times New Roman" w:hAnsi="Times New Roman" w:hint="default"/>
        <w:b w:val="0"/>
        <w:i w:val="0"/>
        <w:sz w:val="24"/>
      </w:r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44B64C0E"/>
    <w:multiLevelType w:val="multilevel"/>
    <w:tmpl w:val="0FBC1E40"/>
    <w:name w:val="EV-Numbering2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0" w15:restartNumberingAfterBreak="0">
    <w:nsid w:val="45842AEE"/>
    <w:multiLevelType w:val="singleLevel"/>
    <w:tmpl w:val="04090001"/>
    <w:name w:val="EV-Numbering2222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7915AA0"/>
    <w:multiLevelType w:val="hybridMultilevel"/>
    <w:tmpl w:val="10224DB0"/>
    <w:lvl w:ilvl="0" w:tplc="04090005">
      <w:start w:val="1"/>
      <w:numFmt w:val="bullet"/>
      <w:lvlText w:val=""/>
      <w:lvlJc w:val="left"/>
      <w:pPr>
        <w:ind w:left="1004" w:hanging="360"/>
      </w:pPr>
      <w:rPr>
        <w:rFonts w:ascii="Wingdings" w:hAnsi="Wingding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2" w15:restartNumberingAfterBreak="0">
    <w:nsid w:val="48AA68B6"/>
    <w:multiLevelType w:val="hybridMultilevel"/>
    <w:tmpl w:val="95A204D2"/>
    <w:lvl w:ilvl="0" w:tplc="F37A4FB8">
      <w:start w:val="1"/>
      <w:numFmt w:val="upperLetter"/>
      <w:pStyle w:val="Recitals"/>
      <w:lvlText w:val="(%1)"/>
      <w:lvlJc w:val="left"/>
      <w:pPr>
        <w:tabs>
          <w:tab w:val="num" w:pos="851"/>
        </w:tabs>
        <w:ind w:left="851" w:hanging="851"/>
      </w:pPr>
      <w:rPr>
        <w:rFonts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A571E3B"/>
    <w:multiLevelType w:val="multilevel"/>
    <w:tmpl w:val="461631D6"/>
    <w:name w:val="EV-Numbering2"/>
    <w:lvl w:ilvl="0">
      <w:start w:val="1"/>
      <w:numFmt w:val="decimal"/>
      <w:isLgl/>
      <w:lvlText w:val="%1."/>
      <w:lvlJc w:val="left"/>
      <w:pPr>
        <w:tabs>
          <w:tab w:val="num" w:pos="709"/>
        </w:tabs>
        <w:ind w:left="709" w:hanging="709"/>
      </w:pPr>
      <w:rPr>
        <w:rFonts w:ascii="Times New Roman" w:hAnsi="Times New Roman" w:hint="default"/>
        <w:b w:val="0"/>
        <w:i w:val="0"/>
        <w:sz w:val="24"/>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24" w15:restartNumberingAfterBreak="0">
    <w:nsid w:val="4D5B6686"/>
    <w:multiLevelType w:val="hybridMultilevel"/>
    <w:tmpl w:val="8FBCAB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467EE"/>
    <w:multiLevelType w:val="hybridMultilevel"/>
    <w:tmpl w:val="55FE488E"/>
    <w:lvl w:ilvl="0" w:tplc="696A87FC">
      <w:start w:val="1"/>
      <w:numFmt w:val="decimal"/>
      <w:pStyle w:val="Appendix"/>
      <w:lvlText w:val="%1"/>
      <w:lvlJc w:val="center"/>
      <w:pPr>
        <w:tabs>
          <w:tab w:val="num" w:pos="0"/>
        </w:tabs>
        <w:ind w:left="0" w:firstLine="0"/>
      </w:pPr>
      <w:rPr>
        <w:rFonts w:hint="default"/>
        <w:vanish/>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B56476E"/>
    <w:multiLevelType w:val="hybridMultilevel"/>
    <w:tmpl w:val="1086435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536DF3"/>
    <w:multiLevelType w:val="singleLevel"/>
    <w:tmpl w:val="04090001"/>
    <w:name w:val="EV-Numbering222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2787184"/>
    <w:multiLevelType w:val="multilevel"/>
    <w:tmpl w:val="6C9038EE"/>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29" w15:restartNumberingAfterBreak="0">
    <w:nsid w:val="63270F99"/>
    <w:multiLevelType w:val="multilevel"/>
    <w:tmpl w:val="471A0B86"/>
    <w:lvl w:ilvl="0">
      <w:start w:val="1"/>
      <w:numFmt w:val="bullet"/>
      <w:pStyle w:val="Bullet1"/>
      <w:lvlText w:val=""/>
      <w:lvlJc w:val="left"/>
      <w:pPr>
        <w:tabs>
          <w:tab w:val="num" w:pos="851"/>
        </w:tabs>
        <w:ind w:left="851" w:hanging="851"/>
      </w:pPr>
      <w:rPr>
        <w:rFonts w:ascii="Symbol" w:hAnsi="Symbol" w:hint="default"/>
        <w:b w:val="0"/>
        <w:i w:val="0"/>
        <w:u w:val="none"/>
      </w:rPr>
    </w:lvl>
    <w:lvl w:ilvl="1">
      <w:start w:val="1"/>
      <w:numFmt w:val="bullet"/>
      <w:pStyle w:val="Bullet20"/>
      <w:lvlText w:val=""/>
      <w:lvlJc w:val="left"/>
      <w:pPr>
        <w:tabs>
          <w:tab w:val="num" w:pos="1843"/>
        </w:tabs>
        <w:ind w:left="1843" w:hanging="992"/>
      </w:pPr>
      <w:rPr>
        <w:rFonts w:ascii="Symbol" w:hAnsi="Symbol" w:hint="default"/>
        <w:b w:val="0"/>
        <w:i w:val="0"/>
        <w:u w:val="none"/>
      </w:rPr>
    </w:lvl>
    <w:lvl w:ilvl="2">
      <w:start w:val="1"/>
      <w:numFmt w:val="bullet"/>
      <w:pStyle w:val="Bullet3"/>
      <w:lvlText w:val=""/>
      <w:lvlJc w:val="left"/>
      <w:pPr>
        <w:tabs>
          <w:tab w:val="num" w:pos="3119"/>
        </w:tabs>
        <w:ind w:left="3119" w:hanging="1276"/>
      </w:pPr>
      <w:rPr>
        <w:rFonts w:ascii="Symbol" w:hAnsi="Symbol" w:hint="default"/>
        <w:b w:val="0"/>
        <w:i w:val="0"/>
        <w:u w:val="none"/>
      </w:rPr>
    </w:lvl>
    <w:lvl w:ilvl="3">
      <w:start w:val="1"/>
      <w:numFmt w:val="lowerLetter"/>
      <w:isLgl/>
      <w:lvlText w:val="%1(Not Defined)"/>
      <w:lvlJc w:val="left"/>
      <w:pPr>
        <w:tabs>
          <w:tab w:val="num" w:pos="4505"/>
        </w:tabs>
        <w:ind w:left="4122" w:hanging="1417"/>
      </w:pPr>
      <w:rPr>
        <w:rFonts w:hint="default"/>
        <w:b w:val="0"/>
        <w:i w:val="0"/>
        <w:u w:val="none"/>
      </w:rPr>
    </w:lvl>
    <w:lvl w:ilvl="4">
      <w:start w:val="1"/>
      <w:numFmt w:val="none"/>
      <w:lvlText w:val="(Not Defined)"/>
      <w:lvlJc w:val="left"/>
      <w:pPr>
        <w:tabs>
          <w:tab w:val="num" w:pos="5562"/>
        </w:tabs>
        <w:ind w:left="4689" w:hanging="567"/>
      </w:pPr>
      <w:rPr>
        <w:rFonts w:hint="default"/>
        <w:b w:val="0"/>
        <w:i w:val="0"/>
        <w:u w:val="none"/>
      </w:rPr>
    </w:lvl>
    <w:lvl w:ilvl="5">
      <w:start w:val="1"/>
      <w:numFmt w:val="none"/>
      <w:lvlText w:val="(Not Defined)"/>
      <w:lvlJc w:val="left"/>
      <w:pPr>
        <w:tabs>
          <w:tab w:val="num" w:pos="6129"/>
        </w:tabs>
        <w:ind w:left="5256" w:hanging="567"/>
      </w:pPr>
      <w:rPr>
        <w:rFonts w:hint="default"/>
        <w:b w:val="0"/>
        <w:i w:val="0"/>
      </w:rPr>
    </w:lvl>
    <w:lvl w:ilvl="6">
      <w:start w:val="1"/>
      <w:numFmt w:val="none"/>
      <w:lvlText w:val="(Not Defined)"/>
      <w:lvlJc w:val="left"/>
      <w:pPr>
        <w:tabs>
          <w:tab w:val="num" w:pos="4320"/>
        </w:tabs>
        <w:ind w:left="3960" w:hanging="1080"/>
      </w:pPr>
      <w:rPr>
        <w:rFonts w:hint="default"/>
        <w:b w:val="0"/>
        <w:i w:val="0"/>
      </w:rPr>
    </w:lvl>
    <w:lvl w:ilvl="7">
      <w:start w:val="1"/>
      <w:numFmt w:val="none"/>
      <w:lvlText w:val="(Not Defined)"/>
      <w:lvlJc w:val="left"/>
      <w:pPr>
        <w:tabs>
          <w:tab w:val="num" w:pos="4680"/>
        </w:tabs>
        <w:ind w:left="4464" w:hanging="1224"/>
      </w:pPr>
      <w:rPr>
        <w:rFonts w:hint="default"/>
        <w:b w:val="0"/>
        <w:i w:val="0"/>
      </w:rPr>
    </w:lvl>
    <w:lvl w:ilvl="8">
      <w:start w:val="1"/>
      <w:numFmt w:val="none"/>
      <w:lvlText w:val="(Not Defined)"/>
      <w:lvlJc w:val="left"/>
      <w:pPr>
        <w:tabs>
          <w:tab w:val="num" w:pos="5040"/>
        </w:tabs>
        <w:ind w:left="5040" w:hanging="1440"/>
      </w:pPr>
      <w:rPr>
        <w:rFonts w:hint="default"/>
        <w:b w:val="0"/>
        <w:i w:val="0"/>
      </w:rPr>
    </w:lvl>
  </w:abstractNum>
  <w:abstractNum w:abstractNumId="30" w15:restartNumberingAfterBreak="0">
    <w:nsid w:val="67934D47"/>
    <w:multiLevelType w:val="hybridMultilevel"/>
    <w:tmpl w:val="D760135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95D5ABA"/>
    <w:multiLevelType w:val="hybridMultilevel"/>
    <w:tmpl w:val="C46E45F0"/>
    <w:lvl w:ilvl="0" w:tplc="8ECC8F18">
      <w:start w:val="1"/>
      <w:numFmt w:val="decimal"/>
      <w:pStyle w:val="TOC6"/>
      <w:lvlText w:val="Appendix %1."/>
      <w:lvlJc w:val="left"/>
      <w:pPr>
        <w:tabs>
          <w:tab w:val="num" w:pos="851"/>
        </w:tabs>
        <w:ind w:left="851" w:hanging="851"/>
      </w:pPr>
      <w:rPr>
        <w:rFonts w:ascii="Arial" w:hAnsi="Arial" w:hint="default"/>
        <w:b w:val="0"/>
        <w:i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A14466B"/>
    <w:multiLevelType w:val="hybridMultilevel"/>
    <w:tmpl w:val="5C64FE28"/>
    <w:lvl w:ilvl="0" w:tplc="C83408AC">
      <w:start w:val="1"/>
      <w:numFmt w:val="bullet"/>
      <w:pStyle w:val="Bullet10"/>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674BF7"/>
    <w:multiLevelType w:val="multilevel"/>
    <w:tmpl w:val="A4E0B2A4"/>
    <w:name w:val="DefinitionList"/>
    <w:lvl w:ilvl="0">
      <w:start w:val="1"/>
      <w:numFmt w:val="none"/>
      <w:pStyle w:val="Definition"/>
      <w:suff w:val="nothing"/>
      <w:lvlText w:val=""/>
      <w:lvlJc w:val="left"/>
      <w:pPr>
        <w:ind w:left="0" w:firstLine="0"/>
      </w:pPr>
      <w:rPr>
        <w:rFonts w:hint="default"/>
        <w:b/>
        <w:i w:val="0"/>
        <w:caps/>
        <w:sz w:val="20"/>
        <w:szCs w:val="20"/>
      </w:rPr>
    </w:lvl>
    <w:lvl w:ilvl="1">
      <w:start w:val="1"/>
      <w:numFmt w:val="lowerLetter"/>
      <w:pStyle w:val="aDefinition"/>
      <w:lvlText w:val="%1(%2)"/>
      <w:lvlJc w:val="left"/>
      <w:pPr>
        <w:tabs>
          <w:tab w:val="num" w:pos="851"/>
        </w:tabs>
        <w:ind w:left="851" w:hanging="851"/>
      </w:pPr>
      <w:rPr>
        <w:rFonts w:hint="default"/>
        <w:caps w:val="0"/>
        <w:sz w:val="20"/>
        <w:szCs w:val="20"/>
      </w:rPr>
    </w:lvl>
    <w:lvl w:ilvl="2">
      <w:start w:val="1"/>
      <w:numFmt w:val="lowerRoman"/>
      <w:pStyle w:val="iDefinition"/>
      <w:lvlText w:val="(%3)"/>
      <w:lvlJc w:val="left"/>
      <w:pPr>
        <w:tabs>
          <w:tab w:val="num" w:pos="1701"/>
        </w:tabs>
        <w:ind w:left="1701" w:hanging="85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4" w15:restartNumberingAfterBreak="0">
    <w:nsid w:val="6E243482"/>
    <w:multiLevelType w:val="hybridMultilevel"/>
    <w:tmpl w:val="4638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E910E2F"/>
    <w:multiLevelType w:val="multilevel"/>
    <w:tmpl w:val="73725460"/>
    <w:name w:val="DefList"/>
    <w:lvl w:ilvl="0">
      <w:start w:val="1"/>
      <w:numFmt w:val="none"/>
      <w:suff w:val="nothing"/>
      <w:lvlText w:val=""/>
      <w:lvlJc w:val="left"/>
      <w:pPr>
        <w:ind w:left="1440" w:firstLine="0"/>
      </w:pPr>
      <w:rPr>
        <w:rFonts w:hint="default"/>
        <w:b/>
        <w:i w:val="0"/>
        <w:caps/>
        <w:sz w:val="20"/>
        <w:szCs w:val="20"/>
      </w:rPr>
    </w:lvl>
    <w:lvl w:ilvl="1">
      <w:start w:val="1"/>
      <w:numFmt w:val="lowerLetter"/>
      <w:lvlText w:val="%1(%2)"/>
      <w:lvlJc w:val="left"/>
      <w:pPr>
        <w:tabs>
          <w:tab w:val="num" w:pos="2160"/>
        </w:tabs>
        <w:ind w:left="2160" w:hanging="720"/>
      </w:pPr>
      <w:rPr>
        <w:rFonts w:hint="default"/>
        <w:caps w:val="0"/>
        <w:sz w:val="20"/>
        <w:szCs w:val="20"/>
      </w:rPr>
    </w:lvl>
    <w:lvl w:ilvl="2">
      <w:start w:val="1"/>
      <w:numFmt w:val="lowerRoman"/>
      <w:lvlText w:val="(%3)"/>
      <w:lvlJc w:val="left"/>
      <w:pPr>
        <w:tabs>
          <w:tab w:val="num" w:pos="2880"/>
        </w:tabs>
        <w:ind w:left="2880" w:hanging="720"/>
      </w:pPr>
      <w:rPr>
        <w:rFonts w:hint="default"/>
        <w:sz w:val="20"/>
        <w:szCs w:val="20"/>
      </w:rPr>
    </w:lvl>
    <w:lvl w:ilvl="3">
      <w:start w:val="1"/>
      <w:numFmt w:val="lowerRoman"/>
      <w:lvlText w:val="(%4)"/>
      <w:lvlJc w:val="left"/>
      <w:pPr>
        <w:tabs>
          <w:tab w:val="num" w:pos="3861"/>
        </w:tabs>
        <w:ind w:left="3708" w:hanging="567"/>
      </w:pPr>
      <w:rPr>
        <w:rFonts w:hint="default"/>
        <w:sz w:val="20"/>
        <w:szCs w:val="20"/>
      </w:rPr>
    </w:lvl>
    <w:lvl w:ilvl="4">
      <w:start w:val="1"/>
      <w:numFmt w:val="upperLetter"/>
      <w:lvlText w:val="(%5)"/>
      <w:lvlJc w:val="left"/>
      <w:pPr>
        <w:tabs>
          <w:tab w:val="num" w:pos="4320"/>
        </w:tabs>
        <w:ind w:left="4320" w:hanging="720"/>
      </w:pPr>
      <w:rPr>
        <w:rFonts w:ascii="Times New Roman" w:hAnsi="Times New Roman" w:hint="default"/>
        <w:b w:val="0"/>
        <w:i w:val="0"/>
        <w:sz w:val="22"/>
      </w:rPr>
    </w:lvl>
    <w:lvl w:ilvl="5">
      <w:start w:val="1"/>
      <w:numFmt w:val="decimal"/>
      <w:lvlText w:val="%6."/>
      <w:lvlJc w:val="left"/>
      <w:pPr>
        <w:tabs>
          <w:tab w:val="num" w:pos="5040"/>
        </w:tabs>
        <w:ind w:left="5040" w:hanging="720"/>
      </w:pPr>
      <w:rPr>
        <w:rFonts w:ascii="Times New Roman" w:hAnsi="Times New Roman" w:hint="default"/>
        <w:b w:val="0"/>
        <w:i w:val="0"/>
        <w:sz w:val="22"/>
      </w:rPr>
    </w:lvl>
    <w:lvl w:ilvl="6">
      <w:start w:val="1"/>
      <w:numFmt w:val="decimal"/>
      <w:lvlText w:val="%7."/>
      <w:lvlJc w:val="left"/>
      <w:pPr>
        <w:tabs>
          <w:tab w:val="num" w:pos="5760"/>
        </w:tabs>
        <w:ind w:left="5760" w:hanging="720"/>
      </w:pPr>
      <w:rPr>
        <w:rFonts w:hint="default"/>
      </w:rPr>
    </w:lvl>
    <w:lvl w:ilvl="7">
      <w:start w:val="1"/>
      <w:numFmt w:val="decimal"/>
      <w:lvlText w:val="%8."/>
      <w:lvlJc w:val="left"/>
      <w:pPr>
        <w:tabs>
          <w:tab w:val="num" w:pos="6480"/>
        </w:tabs>
        <w:ind w:left="6480" w:hanging="720"/>
      </w:pPr>
      <w:rPr>
        <w:rFonts w:ascii="Times New Roman" w:hAnsi="Times New Roman" w:hint="default"/>
        <w:b w:val="0"/>
        <w:i w:val="0"/>
        <w:sz w:val="22"/>
      </w:rPr>
    </w:lvl>
    <w:lvl w:ilvl="8">
      <w:start w:val="1"/>
      <w:numFmt w:val="decimal"/>
      <w:lvlText w:val="%9."/>
      <w:lvlJc w:val="left"/>
      <w:pPr>
        <w:tabs>
          <w:tab w:val="num" w:pos="7200"/>
        </w:tabs>
        <w:ind w:left="7200" w:hanging="720"/>
      </w:pPr>
      <w:rPr>
        <w:rFonts w:ascii="Times New Roman" w:hAnsi="Times New Roman" w:hint="default"/>
        <w:b w:val="0"/>
        <w:i w:val="0"/>
        <w:sz w:val="22"/>
      </w:rPr>
    </w:lvl>
  </w:abstractNum>
  <w:abstractNum w:abstractNumId="36" w15:restartNumberingAfterBreak="0">
    <w:nsid w:val="6E950FE0"/>
    <w:multiLevelType w:val="multilevel"/>
    <w:tmpl w:val="200E3F1C"/>
    <w:name w:val="sch_style1"/>
    <w:lvl w:ilvl="0">
      <w:start w:val="1"/>
      <w:numFmt w:val="decimal"/>
      <w:pStyle w:val="SchLevel1"/>
      <w:lvlText w:val="%1."/>
      <w:lvlJc w:val="left"/>
      <w:pPr>
        <w:tabs>
          <w:tab w:val="num" w:pos="851"/>
        </w:tabs>
        <w:ind w:left="851" w:hanging="851"/>
      </w:pPr>
      <w:rPr>
        <w:rFonts w:hint="default"/>
        <w:b w:val="0"/>
        <w:i w:val="0"/>
        <w:caps/>
        <w:sz w:val="20"/>
        <w:szCs w:val="20"/>
      </w:rPr>
    </w:lvl>
    <w:lvl w:ilvl="1">
      <w:start w:val="1"/>
      <w:numFmt w:val="decimal"/>
      <w:pStyle w:val="SchLevel2"/>
      <w:lvlText w:val="%1.%2"/>
      <w:lvlJc w:val="left"/>
      <w:pPr>
        <w:tabs>
          <w:tab w:val="num" w:pos="720"/>
        </w:tabs>
        <w:ind w:left="720" w:hanging="720"/>
      </w:pPr>
      <w:rPr>
        <w:rFonts w:hint="default"/>
        <w:b w:val="0"/>
        <w:i w:val="0"/>
        <w:caps w:val="0"/>
        <w:sz w:val="20"/>
        <w:szCs w:val="20"/>
      </w:rPr>
    </w:lvl>
    <w:lvl w:ilvl="2">
      <w:start w:val="1"/>
      <w:numFmt w:val="decimal"/>
      <w:pStyle w:val="SchLevel3"/>
      <w:lvlText w:val="%1.%2.%3"/>
      <w:lvlJc w:val="left"/>
      <w:pPr>
        <w:tabs>
          <w:tab w:val="num" w:pos="1440"/>
        </w:tabs>
        <w:ind w:left="1440" w:hanging="720"/>
      </w:pPr>
      <w:rPr>
        <w:rFonts w:hint="default"/>
        <w:b w:val="0"/>
        <w:i w:val="0"/>
        <w:sz w:val="20"/>
        <w:szCs w:val="20"/>
      </w:rPr>
    </w:lvl>
    <w:lvl w:ilvl="3">
      <w:start w:val="1"/>
      <w:numFmt w:val="lowerLetter"/>
      <w:pStyle w:val="SchLevel4"/>
      <w:lvlText w:val="(%4)"/>
      <w:lvlJc w:val="left"/>
      <w:pPr>
        <w:tabs>
          <w:tab w:val="num" w:pos="1746"/>
        </w:tabs>
        <w:ind w:left="1746" w:hanging="306"/>
      </w:pPr>
      <w:rPr>
        <w:rFonts w:hint="default"/>
        <w:b w:val="0"/>
        <w:i w:val="0"/>
        <w:sz w:val="20"/>
        <w:szCs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37" w15:restartNumberingAfterBreak="0">
    <w:nsid w:val="72405B5A"/>
    <w:multiLevelType w:val="multilevel"/>
    <w:tmpl w:val="0809001D"/>
    <w:name w:val="DefinitionList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A03098B"/>
    <w:multiLevelType w:val="hybridMultilevel"/>
    <w:tmpl w:val="87E49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9D102E"/>
    <w:multiLevelType w:val="singleLevel"/>
    <w:tmpl w:val="0DD0592C"/>
    <w:lvl w:ilvl="0">
      <w:start w:val="1"/>
      <w:numFmt w:val="upperLetter"/>
      <w:pStyle w:val="Background"/>
      <w:lvlText w:val="(%1)"/>
      <w:lvlJc w:val="left"/>
      <w:pPr>
        <w:tabs>
          <w:tab w:val="num" w:pos="851"/>
        </w:tabs>
        <w:ind w:left="851" w:hanging="851"/>
      </w:pPr>
    </w:lvl>
  </w:abstractNum>
  <w:abstractNum w:abstractNumId="40" w15:restartNumberingAfterBreak="0">
    <w:nsid w:val="7DB5644F"/>
    <w:multiLevelType w:val="hybridMultilevel"/>
    <w:tmpl w:val="8BCC9C08"/>
    <w:lvl w:ilvl="0" w:tplc="8284862A">
      <w:start w:val="1"/>
      <w:numFmt w:val="bullet"/>
      <w:pStyle w:val="Bullet30"/>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827880"/>
    <w:multiLevelType w:val="multilevel"/>
    <w:tmpl w:val="6ED8E44C"/>
    <w:lvl w:ilvl="0">
      <w:start w:val="1"/>
      <w:numFmt w:val="decimal"/>
      <w:lvlText w:val="%1."/>
      <w:lvlJc w:val="left"/>
      <w:pPr>
        <w:tabs>
          <w:tab w:val="num" w:pos="709"/>
        </w:tabs>
        <w:ind w:left="709" w:hanging="709"/>
      </w:pPr>
      <w:rPr>
        <w:u w:val="none"/>
      </w:rPr>
    </w:lvl>
    <w:lvl w:ilvl="1">
      <w:start w:val="1"/>
      <w:numFmt w:val="decimal"/>
      <w:lvlText w:val="%1.%2"/>
      <w:lvlJc w:val="left"/>
      <w:pPr>
        <w:tabs>
          <w:tab w:val="num" w:pos="709"/>
        </w:tabs>
        <w:ind w:left="709" w:hanging="709"/>
      </w:pPr>
      <w:rPr>
        <w:u w:val="none"/>
      </w:rPr>
    </w:lvl>
    <w:lvl w:ilvl="2">
      <w:start w:val="1"/>
      <w:numFmt w:val="decimal"/>
      <w:lvlText w:val="%1.%2.%3"/>
      <w:lvlJc w:val="left"/>
      <w:pPr>
        <w:tabs>
          <w:tab w:val="num" w:pos="1701"/>
        </w:tabs>
        <w:ind w:left="1701" w:hanging="992"/>
      </w:pPr>
    </w:lvl>
    <w:lvl w:ilvl="3">
      <w:start w:val="1"/>
      <w:numFmt w:val="decimal"/>
      <w:lvlText w:val="%1.%2.%3.%4"/>
      <w:lvlJc w:val="left"/>
      <w:pPr>
        <w:tabs>
          <w:tab w:val="num" w:pos="2835"/>
        </w:tabs>
        <w:ind w:left="2835" w:hanging="1134"/>
      </w:pPr>
    </w:lvl>
    <w:lvl w:ilvl="4">
      <w:start w:val="1"/>
      <w:numFmt w:val="lowerLetter"/>
      <w:lvlText w:val="(%5)"/>
      <w:lvlJc w:val="left"/>
      <w:pPr>
        <w:tabs>
          <w:tab w:val="num" w:pos="2835"/>
        </w:tabs>
        <w:ind w:left="2835" w:hanging="1134"/>
      </w:pPr>
      <w:rPr>
        <w:rFonts w:ascii="Times New Roman" w:hAnsi="Times New Roman" w:hint="default"/>
        <w:b w:val="0"/>
        <w:i w:val="0"/>
        <w:sz w:val="24"/>
      </w:rPr>
    </w:lvl>
    <w:lvl w:ilvl="5">
      <w:start w:val="1"/>
      <w:numFmt w:val="none"/>
      <w:pStyle w:val="Level6"/>
      <w:lvlText w:val="Not defined"/>
      <w:lvlJc w:val="left"/>
      <w:pPr>
        <w:tabs>
          <w:tab w:val="num" w:pos="6336"/>
        </w:tabs>
        <w:ind w:left="4536" w:firstLine="0"/>
      </w:pPr>
    </w:lvl>
    <w:lvl w:ilvl="6">
      <w:start w:val="1"/>
      <w:numFmt w:val="none"/>
      <w:lvlText w:val="Not defined"/>
      <w:lvlJc w:val="left"/>
      <w:pPr>
        <w:tabs>
          <w:tab w:val="num" w:pos="5976"/>
        </w:tabs>
        <w:ind w:left="4536" w:firstLine="0"/>
      </w:pPr>
    </w:lvl>
    <w:lvl w:ilvl="7">
      <w:start w:val="1"/>
      <w:numFmt w:val="none"/>
      <w:lvlText w:val="Not defined"/>
      <w:lvlJc w:val="left"/>
      <w:pPr>
        <w:tabs>
          <w:tab w:val="num" w:pos="5976"/>
        </w:tabs>
        <w:ind w:left="4536" w:firstLine="0"/>
      </w:pPr>
    </w:lvl>
    <w:lvl w:ilvl="8">
      <w:start w:val="1"/>
      <w:numFmt w:val="none"/>
      <w:lvlText w:val="Not defined"/>
      <w:lvlJc w:val="left"/>
      <w:pPr>
        <w:tabs>
          <w:tab w:val="num" w:pos="5976"/>
        </w:tabs>
        <w:ind w:left="4536" w:firstLine="0"/>
      </w:pPr>
    </w:lvl>
  </w:abstractNum>
  <w:abstractNum w:abstractNumId="42" w15:restartNumberingAfterBreak="0">
    <w:nsid w:val="7F9F382B"/>
    <w:multiLevelType w:val="multilevel"/>
    <w:tmpl w:val="8BD6F6CE"/>
    <w:name w:val="sch_style2"/>
    <w:lvl w:ilvl="0">
      <w:start w:val="1"/>
      <w:numFmt w:val="decimal"/>
      <w:pStyle w:val="SchNoHeadLevel1"/>
      <w:lvlText w:val="%1."/>
      <w:lvlJc w:val="left"/>
      <w:pPr>
        <w:tabs>
          <w:tab w:val="num" w:pos="709"/>
        </w:tabs>
        <w:ind w:left="709" w:hanging="709"/>
      </w:pPr>
      <w:rPr>
        <w:rFonts w:hint="default"/>
        <w:b w:val="0"/>
        <w:i w:val="0"/>
        <w:sz w:val="20"/>
        <w:szCs w:val="20"/>
      </w:rPr>
    </w:lvl>
    <w:lvl w:ilvl="1">
      <w:start w:val="1"/>
      <w:numFmt w:val="lowerLetter"/>
      <w:pStyle w:val="SchNoHeadLevel2"/>
      <w:lvlText w:val="(%2)"/>
      <w:lvlJc w:val="left"/>
      <w:pPr>
        <w:tabs>
          <w:tab w:val="num" w:pos="1559"/>
        </w:tabs>
        <w:ind w:left="1559" w:hanging="567"/>
      </w:pPr>
      <w:rPr>
        <w:rFonts w:hint="default"/>
        <w:sz w:val="20"/>
        <w:szCs w:val="20"/>
      </w:rPr>
    </w:lvl>
    <w:lvl w:ilvl="2">
      <w:start w:val="1"/>
      <w:numFmt w:val="lowerRoman"/>
      <w:pStyle w:val="SchNoHeadLevel3"/>
      <w:lvlText w:val="(%3)"/>
      <w:lvlJc w:val="left"/>
      <w:pPr>
        <w:tabs>
          <w:tab w:val="num" w:pos="2421"/>
        </w:tabs>
        <w:ind w:left="2268" w:hanging="567"/>
      </w:pPr>
      <w:rPr>
        <w:rFonts w:hint="default"/>
        <w:sz w:val="20"/>
        <w:szCs w:val="20"/>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895819319">
    <w:abstractNumId w:val="8"/>
  </w:num>
  <w:num w:numId="2" w16cid:durableId="1302029888">
    <w:abstractNumId w:val="18"/>
  </w:num>
  <w:num w:numId="3" w16cid:durableId="188841093">
    <w:abstractNumId w:val="41"/>
  </w:num>
  <w:num w:numId="4" w16cid:durableId="601575725">
    <w:abstractNumId w:val="5"/>
  </w:num>
  <w:num w:numId="5" w16cid:durableId="177618629">
    <w:abstractNumId w:val="6"/>
  </w:num>
  <w:num w:numId="6" w16cid:durableId="1847863578">
    <w:abstractNumId w:val="39"/>
  </w:num>
  <w:num w:numId="7" w16cid:durableId="399645452">
    <w:abstractNumId w:val="29"/>
  </w:num>
  <w:num w:numId="8" w16cid:durableId="1070690381">
    <w:abstractNumId w:val="14"/>
  </w:num>
  <w:num w:numId="9" w16cid:durableId="1298217706">
    <w:abstractNumId w:val="36"/>
  </w:num>
  <w:num w:numId="10" w16cid:durableId="514462425">
    <w:abstractNumId w:val="42"/>
  </w:num>
  <w:num w:numId="11" w16cid:durableId="1717923063">
    <w:abstractNumId w:val="33"/>
  </w:num>
  <w:num w:numId="12" w16cid:durableId="1291284126">
    <w:abstractNumId w:val="28"/>
  </w:num>
  <w:num w:numId="13" w16cid:durableId="487133121">
    <w:abstractNumId w:val="22"/>
  </w:num>
  <w:num w:numId="14" w16cid:durableId="568853117">
    <w:abstractNumId w:val="3"/>
  </w:num>
  <w:num w:numId="15" w16cid:durableId="691228807">
    <w:abstractNumId w:val="25"/>
  </w:num>
  <w:num w:numId="16" w16cid:durableId="322585097">
    <w:abstractNumId w:val="15"/>
  </w:num>
  <w:num w:numId="17" w16cid:durableId="411859812">
    <w:abstractNumId w:val="31"/>
  </w:num>
  <w:num w:numId="18" w16cid:durableId="1887328517">
    <w:abstractNumId w:val="32"/>
  </w:num>
  <w:num w:numId="19" w16cid:durableId="662125919">
    <w:abstractNumId w:val="12"/>
  </w:num>
  <w:num w:numId="20" w16cid:durableId="865866521">
    <w:abstractNumId w:val="40"/>
  </w:num>
  <w:num w:numId="21" w16cid:durableId="1685594025">
    <w:abstractNumId w:val="13"/>
  </w:num>
  <w:num w:numId="22" w16cid:durableId="1883783402">
    <w:abstractNumId w:val="1"/>
  </w:num>
  <w:num w:numId="23" w16cid:durableId="288705411">
    <w:abstractNumId w:val="9"/>
  </w:num>
  <w:num w:numId="24" w16cid:durableId="1758625197">
    <w:abstractNumId w:val="21"/>
  </w:num>
  <w:num w:numId="25" w16cid:durableId="595408593">
    <w:abstractNumId w:val="17"/>
  </w:num>
  <w:num w:numId="26" w16cid:durableId="1718890587">
    <w:abstractNumId w:val="16"/>
  </w:num>
  <w:num w:numId="27" w16cid:durableId="863329528">
    <w:abstractNumId w:val="30"/>
  </w:num>
  <w:num w:numId="28" w16cid:durableId="248733630">
    <w:abstractNumId w:val="7"/>
  </w:num>
  <w:num w:numId="29" w16cid:durableId="2041085835">
    <w:abstractNumId w:val="0"/>
  </w:num>
  <w:num w:numId="30" w16cid:durableId="1978293373">
    <w:abstractNumId w:val="26"/>
  </w:num>
  <w:num w:numId="31" w16cid:durableId="608125998">
    <w:abstractNumId w:val="38"/>
  </w:num>
  <w:num w:numId="32" w16cid:durableId="343870504">
    <w:abstractNumId w:val="34"/>
  </w:num>
  <w:num w:numId="33" w16cid:durableId="851644400">
    <w:abstractNumId w:val="4"/>
  </w:num>
  <w:num w:numId="34" w16cid:durableId="1087530699">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OLS454z+Xa1jDNADSHp8GR//1msdc6l2X6C58hAqZHzd/rBYE1zBemcofNSx6K3bNG5HqUMfn4Nf7mGAa1t+Q==" w:salt="SCm9m/McVpfzRGaJ3+huVA=="/>
  <w:defaultTabStop w:val="720"/>
  <w:hyphenationZone w:val="357"/>
  <w:doNotHyphenateCap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C89"/>
    <w:rsid w:val="00000714"/>
    <w:rsid w:val="00001561"/>
    <w:rsid w:val="00010ABA"/>
    <w:rsid w:val="00012D91"/>
    <w:rsid w:val="00015441"/>
    <w:rsid w:val="000261A8"/>
    <w:rsid w:val="00026C89"/>
    <w:rsid w:val="00030F1A"/>
    <w:rsid w:val="0003477A"/>
    <w:rsid w:val="00035B72"/>
    <w:rsid w:val="00036E53"/>
    <w:rsid w:val="00042E76"/>
    <w:rsid w:val="0004580E"/>
    <w:rsid w:val="0004681A"/>
    <w:rsid w:val="00054B9C"/>
    <w:rsid w:val="0005504C"/>
    <w:rsid w:val="00057A6E"/>
    <w:rsid w:val="00057FED"/>
    <w:rsid w:val="00061189"/>
    <w:rsid w:val="000623B2"/>
    <w:rsid w:val="00062A1B"/>
    <w:rsid w:val="00062F95"/>
    <w:rsid w:val="0006397E"/>
    <w:rsid w:val="00063B51"/>
    <w:rsid w:val="000641C9"/>
    <w:rsid w:val="00067183"/>
    <w:rsid w:val="00067EB6"/>
    <w:rsid w:val="00071FF9"/>
    <w:rsid w:val="00072D50"/>
    <w:rsid w:val="000730A4"/>
    <w:rsid w:val="0007318F"/>
    <w:rsid w:val="000768A8"/>
    <w:rsid w:val="00081B0B"/>
    <w:rsid w:val="00081BB1"/>
    <w:rsid w:val="00082C8B"/>
    <w:rsid w:val="000840DC"/>
    <w:rsid w:val="00085671"/>
    <w:rsid w:val="000860FA"/>
    <w:rsid w:val="0008631E"/>
    <w:rsid w:val="00090F0C"/>
    <w:rsid w:val="00091257"/>
    <w:rsid w:val="00091286"/>
    <w:rsid w:val="0009370D"/>
    <w:rsid w:val="000A050F"/>
    <w:rsid w:val="000A1467"/>
    <w:rsid w:val="000A1EEF"/>
    <w:rsid w:val="000A3DF2"/>
    <w:rsid w:val="000A402A"/>
    <w:rsid w:val="000A57B6"/>
    <w:rsid w:val="000B1F26"/>
    <w:rsid w:val="000B3EF5"/>
    <w:rsid w:val="000C28F1"/>
    <w:rsid w:val="000C331D"/>
    <w:rsid w:val="000C438C"/>
    <w:rsid w:val="000D135E"/>
    <w:rsid w:val="000D5A6A"/>
    <w:rsid w:val="000D662C"/>
    <w:rsid w:val="000D7398"/>
    <w:rsid w:val="000D7538"/>
    <w:rsid w:val="000E044D"/>
    <w:rsid w:val="000E14BA"/>
    <w:rsid w:val="000E1602"/>
    <w:rsid w:val="000F363B"/>
    <w:rsid w:val="000F3EC7"/>
    <w:rsid w:val="000F6566"/>
    <w:rsid w:val="000F6C6F"/>
    <w:rsid w:val="001006DE"/>
    <w:rsid w:val="00100F5F"/>
    <w:rsid w:val="00101549"/>
    <w:rsid w:val="001028DA"/>
    <w:rsid w:val="001044C4"/>
    <w:rsid w:val="001067B0"/>
    <w:rsid w:val="00106827"/>
    <w:rsid w:val="00111F30"/>
    <w:rsid w:val="00115336"/>
    <w:rsid w:val="001157BE"/>
    <w:rsid w:val="00116EC7"/>
    <w:rsid w:val="00121A60"/>
    <w:rsid w:val="001246BE"/>
    <w:rsid w:val="00126A4E"/>
    <w:rsid w:val="00127305"/>
    <w:rsid w:val="00132622"/>
    <w:rsid w:val="0013421B"/>
    <w:rsid w:val="00135F2A"/>
    <w:rsid w:val="00137650"/>
    <w:rsid w:val="0014125A"/>
    <w:rsid w:val="00141A00"/>
    <w:rsid w:val="00142A83"/>
    <w:rsid w:val="0014639D"/>
    <w:rsid w:val="0014684E"/>
    <w:rsid w:val="001512D7"/>
    <w:rsid w:val="00151388"/>
    <w:rsid w:val="00155000"/>
    <w:rsid w:val="00155BBC"/>
    <w:rsid w:val="0015637C"/>
    <w:rsid w:val="001645EE"/>
    <w:rsid w:val="00167F76"/>
    <w:rsid w:val="00171D98"/>
    <w:rsid w:val="00172EF9"/>
    <w:rsid w:val="001746C8"/>
    <w:rsid w:val="001746FB"/>
    <w:rsid w:val="001760DE"/>
    <w:rsid w:val="0017750F"/>
    <w:rsid w:val="00180741"/>
    <w:rsid w:val="00180905"/>
    <w:rsid w:val="0018363B"/>
    <w:rsid w:val="00185428"/>
    <w:rsid w:val="001858E0"/>
    <w:rsid w:val="00195844"/>
    <w:rsid w:val="001A2040"/>
    <w:rsid w:val="001A2FA5"/>
    <w:rsid w:val="001A4BF2"/>
    <w:rsid w:val="001A79DC"/>
    <w:rsid w:val="001B0A83"/>
    <w:rsid w:val="001B12C2"/>
    <w:rsid w:val="001B2FE3"/>
    <w:rsid w:val="001B3DA7"/>
    <w:rsid w:val="001B55B8"/>
    <w:rsid w:val="001B68C6"/>
    <w:rsid w:val="001C5F83"/>
    <w:rsid w:val="001C6077"/>
    <w:rsid w:val="001C6A3A"/>
    <w:rsid w:val="001C71A7"/>
    <w:rsid w:val="001D0A06"/>
    <w:rsid w:val="001D672C"/>
    <w:rsid w:val="001E03D0"/>
    <w:rsid w:val="001E0623"/>
    <w:rsid w:val="001E0C39"/>
    <w:rsid w:val="001E248A"/>
    <w:rsid w:val="001E545E"/>
    <w:rsid w:val="001E5822"/>
    <w:rsid w:val="001E72D7"/>
    <w:rsid w:val="001F199F"/>
    <w:rsid w:val="001F4068"/>
    <w:rsid w:val="001F7CFD"/>
    <w:rsid w:val="00200537"/>
    <w:rsid w:val="0020106A"/>
    <w:rsid w:val="00202323"/>
    <w:rsid w:val="00203761"/>
    <w:rsid w:val="00205C4E"/>
    <w:rsid w:val="00206E5F"/>
    <w:rsid w:val="0021334B"/>
    <w:rsid w:val="00216A26"/>
    <w:rsid w:val="0022315E"/>
    <w:rsid w:val="00225EBE"/>
    <w:rsid w:val="002270C5"/>
    <w:rsid w:val="0023261B"/>
    <w:rsid w:val="00233DAD"/>
    <w:rsid w:val="0023698C"/>
    <w:rsid w:val="002464E8"/>
    <w:rsid w:val="002512F3"/>
    <w:rsid w:val="002537F7"/>
    <w:rsid w:val="00254CC1"/>
    <w:rsid w:val="00255695"/>
    <w:rsid w:val="00257E50"/>
    <w:rsid w:val="002611FE"/>
    <w:rsid w:val="002642AD"/>
    <w:rsid w:val="002647C8"/>
    <w:rsid w:val="00265AD1"/>
    <w:rsid w:val="00270EE3"/>
    <w:rsid w:val="00272B85"/>
    <w:rsid w:val="00275A71"/>
    <w:rsid w:val="002767F8"/>
    <w:rsid w:val="0027706E"/>
    <w:rsid w:val="00277111"/>
    <w:rsid w:val="00277319"/>
    <w:rsid w:val="00280EA3"/>
    <w:rsid w:val="002818F2"/>
    <w:rsid w:val="002870B8"/>
    <w:rsid w:val="00290243"/>
    <w:rsid w:val="00293DF1"/>
    <w:rsid w:val="00297821"/>
    <w:rsid w:val="002A1202"/>
    <w:rsid w:val="002A3DC8"/>
    <w:rsid w:val="002A6AF3"/>
    <w:rsid w:val="002B44BD"/>
    <w:rsid w:val="002B50FF"/>
    <w:rsid w:val="002C2234"/>
    <w:rsid w:val="002C45DD"/>
    <w:rsid w:val="002C467D"/>
    <w:rsid w:val="002D2E24"/>
    <w:rsid w:val="002E0829"/>
    <w:rsid w:val="002E35E1"/>
    <w:rsid w:val="002F0094"/>
    <w:rsid w:val="002F15F8"/>
    <w:rsid w:val="002F2C81"/>
    <w:rsid w:val="002F3858"/>
    <w:rsid w:val="003003DB"/>
    <w:rsid w:val="00300730"/>
    <w:rsid w:val="00305C7F"/>
    <w:rsid w:val="00306448"/>
    <w:rsid w:val="0031287C"/>
    <w:rsid w:val="00316E95"/>
    <w:rsid w:val="003179DA"/>
    <w:rsid w:val="00321819"/>
    <w:rsid w:val="00321C43"/>
    <w:rsid w:val="0032711C"/>
    <w:rsid w:val="003277ED"/>
    <w:rsid w:val="00334143"/>
    <w:rsid w:val="00335CC4"/>
    <w:rsid w:val="00335F86"/>
    <w:rsid w:val="003371F5"/>
    <w:rsid w:val="00337EE7"/>
    <w:rsid w:val="003420C0"/>
    <w:rsid w:val="0034220A"/>
    <w:rsid w:val="00342538"/>
    <w:rsid w:val="003430CD"/>
    <w:rsid w:val="0034379B"/>
    <w:rsid w:val="0035087B"/>
    <w:rsid w:val="003520C9"/>
    <w:rsid w:val="00364115"/>
    <w:rsid w:val="00364C41"/>
    <w:rsid w:val="0036680A"/>
    <w:rsid w:val="0037615D"/>
    <w:rsid w:val="003775E7"/>
    <w:rsid w:val="00377C84"/>
    <w:rsid w:val="00384045"/>
    <w:rsid w:val="003902A6"/>
    <w:rsid w:val="00390F73"/>
    <w:rsid w:val="00395F32"/>
    <w:rsid w:val="003A0728"/>
    <w:rsid w:val="003A6120"/>
    <w:rsid w:val="003B0D33"/>
    <w:rsid w:val="003B16A5"/>
    <w:rsid w:val="003B1926"/>
    <w:rsid w:val="003B305B"/>
    <w:rsid w:val="003B6716"/>
    <w:rsid w:val="003C109A"/>
    <w:rsid w:val="003C2455"/>
    <w:rsid w:val="003C72AE"/>
    <w:rsid w:val="003C77C6"/>
    <w:rsid w:val="003C7987"/>
    <w:rsid w:val="003D0E03"/>
    <w:rsid w:val="003D22FB"/>
    <w:rsid w:val="003D39BD"/>
    <w:rsid w:val="003E3023"/>
    <w:rsid w:val="003E6F4B"/>
    <w:rsid w:val="003E75B1"/>
    <w:rsid w:val="003F4599"/>
    <w:rsid w:val="00400178"/>
    <w:rsid w:val="0040255D"/>
    <w:rsid w:val="00402C5B"/>
    <w:rsid w:val="00406B3A"/>
    <w:rsid w:val="00413529"/>
    <w:rsid w:val="00416B97"/>
    <w:rsid w:val="00416FAF"/>
    <w:rsid w:val="004227E2"/>
    <w:rsid w:val="00422EDF"/>
    <w:rsid w:val="004254D2"/>
    <w:rsid w:val="004263F7"/>
    <w:rsid w:val="00427EDF"/>
    <w:rsid w:val="00435941"/>
    <w:rsid w:val="004400D5"/>
    <w:rsid w:val="00442CE6"/>
    <w:rsid w:val="004469F3"/>
    <w:rsid w:val="00446B2D"/>
    <w:rsid w:val="00447932"/>
    <w:rsid w:val="00447E54"/>
    <w:rsid w:val="00451972"/>
    <w:rsid w:val="004520D5"/>
    <w:rsid w:val="00454A0E"/>
    <w:rsid w:val="00454C00"/>
    <w:rsid w:val="00455D2A"/>
    <w:rsid w:val="00462C42"/>
    <w:rsid w:val="0046669D"/>
    <w:rsid w:val="00471190"/>
    <w:rsid w:val="0047338E"/>
    <w:rsid w:val="00473494"/>
    <w:rsid w:val="004860C1"/>
    <w:rsid w:val="00486FA1"/>
    <w:rsid w:val="00487594"/>
    <w:rsid w:val="0049351A"/>
    <w:rsid w:val="00493DAF"/>
    <w:rsid w:val="004A0B3B"/>
    <w:rsid w:val="004A2FC9"/>
    <w:rsid w:val="004A4D06"/>
    <w:rsid w:val="004A5374"/>
    <w:rsid w:val="004B2FD2"/>
    <w:rsid w:val="004B5081"/>
    <w:rsid w:val="004B55E0"/>
    <w:rsid w:val="004B6EFC"/>
    <w:rsid w:val="004B7896"/>
    <w:rsid w:val="004C293D"/>
    <w:rsid w:val="004C2F67"/>
    <w:rsid w:val="004D09C9"/>
    <w:rsid w:val="004D2923"/>
    <w:rsid w:val="004E4BDA"/>
    <w:rsid w:val="004E5CCA"/>
    <w:rsid w:val="004F34CB"/>
    <w:rsid w:val="004F6E38"/>
    <w:rsid w:val="004F6FC4"/>
    <w:rsid w:val="004F7032"/>
    <w:rsid w:val="005003B8"/>
    <w:rsid w:val="00504464"/>
    <w:rsid w:val="005057B2"/>
    <w:rsid w:val="00507807"/>
    <w:rsid w:val="00507B98"/>
    <w:rsid w:val="00510934"/>
    <w:rsid w:val="00511D03"/>
    <w:rsid w:val="0051215B"/>
    <w:rsid w:val="00513052"/>
    <w:rsid w:val="00516E94"/>
    <w:rsid w:val="00521B5F"/>
    <w:rsid w:val="00524B6B"/>
    <w:rsid w:val="0052660B"/>
    <w:rsid w:val="0052663C"/>
    <w:rsid w:val="00530ADA"/>
    <w:rsid w:val="005332DA"/>
    <w:rsid w:val="0053387E"/>
    <w:rsid w:val="00536598"/>
    <w:rsid w:val="005379A3"/>
    <w:rsid w:val="005415B7"/>
    <w:rsid w:val="00542087"/>
    <w:rsid w:val="005424CB"/>
    <w:rsid w:val="00544DE3"/>
    <w:rsid w:val="0055475B"/>
    <w:rsid w:val="0056076E"/>
    <w:rsid w:val="005615C2"/>
    <w:rsid w:val="00561F6C"/>
    <w:rsid w:val="00562EF6"/>
    <w:rsid w:val="0056330F"/>
    <w:rsid w:val="005659CD"/>
    <w:rsid w:val="00567C73"/>
    <w:rsid w:val="00572804"/>
    <w:rsid w:val="0057322E"/>
    <w:rsid w:val="0057487D"/>
    <w:rsid w:val="00577845"/>
    <w:rsid w:val="00577F46"/>
    <w:rsid w:val="00580B0B"/>
    <w:rsid w:val="00580F3C"/>
    <w:rsid w:val="00581020"/>
    <w:rsid w:val="005822C4"/>
    <w:rsid w:val="00594F54"/>
    <w:rsid w:val="005A318C"/>
    <w:rsid w:val="005A444A"/>
    <w:rsid w:val="005A594F"/>
    <w:rsid w:val="005B32BC"/>
    <w:rsid w:val="005B62B1"/>
    <w:rsid w:val="005B6665"/>
    <w:rsid w:val="005C1D39"/>
    <w:rsid w:val="005C3B84"/>
    <w:rsid w:val="005C4A1F"/>
    <w:rsid w:val="005C675E"/>
    <w:rsid w:val="005C7B7A"/>
    <w:rsid w:val="005D244B"/>
    <w:rsid w:val="005D6095"/>
    <w:rsid w:val="005E1330"/>
    <w:rsid w:val="005E1990"/>
    <w:rsid w:val="005E3F4A"/>
    <w:rsid w:val="005E51E9"/>
    <w:rsid w:val="005E60C5"/>
    <w:rsid w:val="005E64C4"/>
    <w:rsid w:val="005E6CE5"/>
    <w:rsid w:val="005E7369"/>
    <w:rsid w:val="005F1AAA"/>
    <w:rsid w:val="005F4981"/>
    <w:rsid w:val="005F4D88"/>
    <w:rsid w:val="005F5C7D"/>
    <w:rsid w:val="005F6725"/>
    <w:rsid w:val="006062B9"/>
    <w:rsid w:val="00611A73"/>
    <w:rsid w:val="006123D6"/>
    <w:rsid w:val="0061415E"/>
    <w:rsid w:val="0061490E"/>
    <w:rsid w:val="0062011A"/>
    <w:rsid w:val="00620263"/>
    <w:rsid w:val="00621235"/>
    <w:rsid w:val="00622807"/>
    <w:rsid w:val="00622FBC"/>
    <w:rsid w:val="006236E6"/>
    <w:rsid w:val="0062370D"/>
    <w:rsid w:val="00624163"/>
    <w:rsid w:val="00625539"/>
    <w:rsid w:val="006257F6"/>
    <w:rsid w:val="0062708A"/>
    <w:rsid w:val="00630F71"/>
    <w:rsid w:val="00633251"/>
    <w:rsid w:val="0064204C"/>
    <w:rsid w:val="006433BE"/>
    <w:rsid w:val="0064483D"/>
    <w:rsid w:val="00652503"/>
    <w:rsid w:val="006526A5"/>
    <w:rsid w:val="00654B9B"/>
    <w:rsid w:val="00664791"/>
    <w:rsid w:val="00664AD4"/>
    <w:rsid w:val="006726EB"/>
    <w:rsid w:val="006747EA"/>
    <w:rsid w:val="00676FEF"/>
    <w:rsid w:val="00681472"/>
    <w:rsid w:val="00687FD1"/>
    <w:rsid w:val="006903A9"/>
    <w:rsid w:val="00690656"/>
    <w:rsid w:val="006913F7"/>
    <w:rsid w:val="006920BA"/>
    <w:rsid w:val="006948B0"/>
    <w:rsid w:val="00695985"/>
    <w:rsid w:val="006A26C7"/>
    <w:rsid w:val="006A613C"/>
    <w:rsid w:val="006A7803"/>
    <w:rsid w:val="006A7D52"/>
    <w:rsid w:val="006B131E"/>
    <w:rsid w:val="006B3115"/>
    <w:rsid w:val="006B6DFB"/>
    <w:rsid w:val="006B7AC6"/>
    <w:rsid w:val="006C0D60"/>
    <w:rsid w:val="006C2969"/>
    <w:rsid w:val="006C345F"/>
    <w:rsid w:val="006C649D"/>
    <w:rsid w:val="006D2C65"/>
    <w:rsid w:val="006D2E5B"/>
    <w:rsid w:val="006D60F0"/>
    <w:rsid w:val="006D7031"/>
    <w:rsid w:val="006D796C"/>
    <w:rsid w:val="006D7A7F"/>
    <w:rsid w:val="006E0A16"/>
    <w:rsid w:val="006E138B"/>
    <w:rsid w:val="006E266D"/>
    <w:rsid w:val="006E37A4"/>
    <w:rsid w:val="006E4F98"/>
    <w:rsid w:val="006F029F"/>
    <w:rsid w:val="006F0A6B"/>
    <w:rsid w:val="006F70EE"/>
    <w:rsid w:val="00701248"/>
    <w:rsid w:val="00704708"/>
    <w:rsid w:val="007069D5"/>
    <w:rsid w:val="00706B47"/>
    <w:rsid w:val="00713C09"/>
    <w:rsid w:val="0071498C"/>
    <w:rsid w:val="0071636C"/>
    <w:rsid w:val="007256A3"/>
    <w:rsid w:val="00727928"/>
    <w:rsid w:val="00730592"/>
    <w:rsid w:val="00730B1F"/>
    <w:rsid w:val="00732DC8"/>
    <w:rsid w:val="007357C8"/>
    <w:rsid w:val="00736471"/>
    <w:rsid w:val="00740274"/>
    <w:rsid w:val="0074119A"/>
    <w:rsid w:val="00742CA7"/>
    <w:rsid w:val="00753184"/>
    <w:rsid w:val="00753E3B"/>
    <w:rsid w:val="0076071F"/>
    <w:rsid w:val="00760AEE"/>
    <w:rsid w:val="0076276C"/>
    <w:rsid w:val="0076329C"/>
    <w:rsid w:val="00763A9A"/>
    <w:rsid w:val="00767474"/>
    <w:rsid w:val="00770E1F"/>
    <w:rsid w:val="0077155B"/>
    <w:rsid w:val="00772194"/>
    <w:rsid w:val="007725F2"/>
    <w:rsid w:val="00777FA8"/>
    <w:rsid w:val="00782AE3"/>
    <w:rsid w:val="00785ADE"/>
    <w:rsid w:val="00793866"/>
    <w:rsid w:val="007A017B"/>
    <w:rsid w:val="007A4B06"/>
    <w:rsid w:val="007B1939"/>
    <w:rsid w:val="007B2DB1"/>
    <w:rsid w:val="007B335A"/>
    <w:rsid w:val="007B45B5"/>
    <w:rsid w:val="007C2E56"/>
    <w:rsid w:val="007C5EFF"/>
    <w:rsid w:val="007D3361"/>
    <w:rsid w:val="007D33D3"/>
    <w:rsid w:val="007D3996"/>
    <w:rsid w:val="007D5393"/>
    <w:rsid w:val="007D648D"/>
    <w:rsid w:val="007D6FDC"/>
    <w:rsid w:val="007E1839"/>
    <w:rsid w:val="007E29F0"/>
    <w:rsid w:val="007E3C6F"/>
    <w:rsid w:val="007F75FB"/>
    <w:rsid w:val="008117CF"/>
    <w:rsid w:val="00815976"/>
    <w:rsid w:val="008177B7"/>
    <w:rsid w:val="008229D7"/>
    <w:rsid w:val="00822B80"/>
    <w:rsid w:val="008242A4"/>
    <w:rsid w:val="008276DB"/>
    <w:rsid w:val="0083477A"/>
    <w:rsid w:val="00834D1C"/>
    <w:rsid w:val="00836621"/>
    <w:rsid w:val="008366A9"/>
    <w:rsid w:val="00840846"/>
    <w:rsid w:val="00841BF8"/>
    <w:rsid w:val="00841F36"/>
    <w:rsid w:val="00841FEE"/>
    <w:rsid w:val="00847776"/>
    <w:rsid w:val="00857B1F"/>
    <w:rsid w:val="00864281"/>
    <w:rsid w:val="00866017"/>
    <w:rsid w:val="00872E82"/>
    <w:rsid w:val="00875875"/>
    <w:rsid w:val="00875E1D"/>
    <w:rsid w:val="008766F8"/>
    <w:rsid w:val="0087707D"/>
    <w:rsid w:val="00880D24"/>
    <w:rsid w:val="008839DA"/>
    <w:rsid w:val="008840FA"/>
    <w:rsid w:val="00885DD8"/>
    <w:rsid w:val="0089180B"/>
    <w:rsid w:val="008959F2"/>
    <w:rsid w:val="008A289E"/>
    <w:rsid w:val="008A362B"/>
    <w:rsid w:val="008A3C6B"/>
    <w:rsid w:val="008A52D4"/>
    <w:rsid w:val="008B40AE"/>
    <w:rsid w:val="008B4138"/>
    <w:rsid w:val="008B7EFD"/>
    <w:rsid w:val="008C02E7"/>
    <w:rsid w:val="008C4A2C"/>
    <w:rsid w:val="008C5A11"/>
    <w:rsid w:val="008D0348"/>
    <w:rsid w:val="008D139B"/>
    <w:rsid w:val="008D1B33"/>
    <w:rsid w:val="008D3573"/>
    <w:rsid w:val="008D46FE"/>
    <w:rsid w:val="008D74A5"/>
    <w:rsid w:val="008E16AD"/>
    <w:rsid w:val="008E292E"/>
    <w:rsid w:val="008E365F"/>
    <w:rsid w:val="008E3D6D"/>
    <w:rsid w:val="008E797D"/>
    <w:rsid w:val="008F0DCC"/>
    <w:rsid w:val="008F1448"/>
    <w:rsid w:val="008F5DE7"/>
    <w:rsid w:val="008F7F06"/>
    <w:rsid w:val="00904076"/>
    <w:rsid w:val="00904BCF"/>
    <w:rsid w:val="00905379"/>
    <w:rsid w:val="00910FB2"/>
    <w:rsid w:val="0091394D"/>
    <w:rsid w:val="009159F9"/>
    <w:rsid w:val="00920A03"/>
    <w:rsid w:val="00925C72"/>
    <w:rsid w:val="00931016"/>
    <w:rsid w:val="00932F08"/>
    <w:rsid w:val="00934A55"/>
    <w:rsid w:val="00935495"/>
    <w:rsid w:val="00941D34"/>
    <w:rsid w:val="00946671"/>
    <w:rsid w:val="00946798"/>
    <w:rsid w:val="009500F2"/>
    <w:rsid w:val="0095293C"/>
    <w:rsid w:val="009531B9"/>
    <w:rsid w:val="0095321A"/>
    <w:rsid w:val="00954FE9"/>
    <w:rsid w:val="00956613"/>
    <w:rsid w:val="00957496"/>
    <w:rsid w:val="009609E0"/>
    <w:rsid w:val="00960CA5"/>
    <w:rsid w:val="0096649C"/>
    <w:rsid w:val="0096745E"/>
    <w:rsid w:val="0097337F"/>
    <w:rsid w:val="00976B4F"/>
    <w:rsid w:val="00977176"/>
    <w:rsid w:val="009772AE"/>
    <w:rsid w:val="00981E95"/>
    <w:rsid w:val="009843D0"/>
    <w:rsid w:val="00984F13"/>
    <w:rsid w:val="00985492"/>
    <w:rsid w:val="00986F40"/>
    <w:rsid w:val="009874EC"/>
    <w:rsid w:val="0098773B"/>
    <w:rsid w:val="00990F13"/>
    <w:rsid w:val="009963B8"/>
    <w:rsid w:val="009A4428"/>
    <w:rsid w:val="009A6DB8"/>
    <w:rsid w:val="009A7457"/>
    <w:rsid w:val="009B13DD"/>
    <w:rsid w:val="009B226A"/>
    <w:rsid w:val="009B2B4D"/>
    <w:rsid w:val="009C397D"/>
    <w:rsid w:val="009D322C"/>
    <w:rsid w:val="009D713D"/>
    <w:rsid w:val="009E0DB3"/>
    <w:rsid w:val="009E2FE8"/>
    <w:rsid w:val="009E3D63"/>
    <w:rsid w:val="009E684E"/>
    <w:rsid w:val="009F0FC5"/>
    <w:rsid w:val="009F11A0"/>
    <w:rsid w:val="009F1FB8"/>
    <w:rsid w:val="009F21C3"/>
    <w:rsid w:val="009F4150"/>
    <w:rsid w:val="009F6BA2"/>
    <w:rsid w:val="009F6F26"/>
    <w:rsid w:val="00A002BC"/>
    <w:rsid w:val="00A02F23"/>
    <w:rsid w:val="00A03A4A"/>
    <w:rsid w:val="00A0595F"/>
    <w:rsid w:val="00A065AF"/>
    <w:rsid w:val="00A07548"/>
    <w:rsid w:val="00A11952"/>
    <w:rsid w:val="00A11AD1"/>
    <w:rsid w:val="00A17D00"/>
    <w:rsid w:val="00A21106"/>
    <w:rsid w:val="00A2531E"/>
    <w:rsid w:val="00A26125"/>
    <w:rsid w:val="00A33658"/>
    <w:rsid w:val="00A34B3E"/>
    <w:rsid w:val="00A361A9"/>
    <w:rsid w:val="00A36A13"/>
    <w:rsid w:val="00A401A7"/>
    <w:rsid w:val="00A420D6"/>
    <w:rsid w:val="00A4292D"/>
    <w:rsid w:val="00A42B09"/>
    <w:rsid w:val="00A45F00"/>
    <w:rsid w:val="00A479C8"/>
    <w:rsid w:val="00A50622"/>
    <w:rsid w:val="00A5138D"/>
    <w:rsid w:val="00A52DC6"/>
    <w:rsid w:val="00A53895"/>
    <w:rsid w:val="00A56F08"/>
    <w:rsid w:val="00A6065F"/>
    <w:rsid w:val="00A6163B"/>
    <w:rsid w:val="00A61FF5"/>
    <w:rsid w:val="00A6272B"/>
    <w:rsid w:val="00A62DAF"/>
    <w:rsid w:val="00A65B52"/>
    <w:rsid w:val="00A67580"/>
    <w:rsid w:val="00A67877"/>
    <w:rsid w:val="00A70750"/>
    <w:rsid w:val="00A72930"/>
    <w:rsid w:val="00A756E3"/>
    <w:rsid w:val="00A75B5C"/>
    <w:rsid w:val="00A82E76"/>
    <w:rsid w:val="00A86DA6"/>
    <w:rsid w:val="00A87088"/>
    <w:rsid w:val="00A949A8"/>
    <w:rsid w:val="00A95C36"/>
    <w:rsid w:val="00AA1274"/>
    <w:rsid w:val="00AA6E0F"/>
    <w:rsid w:val="00AB0D2B"/>
    <w:rsid w:val="00AB19FB"/>
    <w:rsid w:val="00AB25A9"/>
    <w:rsid w:val="00AC3BFC"/>
    <w:rsid w:val="00AC4E80"/>
    <w:rsid w:val="00AC760A"/>
    <w:rsid w:val="00AC7F2F"/>
    <w:rsid w:val="00AD7311"/>
    <w:rsid w:val="00AD7CA9"/>
    <w:rsid w:val="00AE10DC"/>
    <w:rsid w:val="00AE5E3F"/>
    <w:rsid w:val="00AE60D4"/>
    <w:rsid w:val="00AF3DDC"/>
    <w:rsid w:val="00AF4867"/>
    <w:rsid w:val="00B04965"/>
    <w:rsid w:val="00B05C43"/>
    <w:rsid w:val="00B1068E"/>
    <w:rsid w:val="00B12CFA"/>
    <w:rsid w:val="00B140AD"/>
    <w:rsid w:val="00B1625C"/>
    <w:rsid w:val="00B1680A"/>
    <w:rsid w:val="00B16BF3"/>
    <w:rsid w:val="00B17389"/>
    <w:rsid w:val="00B17D43"/>
    <w:rsid w:val="00B20703"/>
    <w:rsid w:val="00B2273C"/>
    <w:rsid w:val="00B24B1A"/>
    <w:rsid w:val="00B31AFE"/>
    <w:rsid w:val="00B31F0D"/>
    <w:rsid w:val="00B343CF"/>
    <w:rsid w:val="00B348F0"/>
    <w:rsid w:val="00B3597D"/>
    <w:rsid w:val="00B40CCE"/>
    <w:rsid w:val="00B40E52"/>
    <w:rsid w:val="00B43279"/>
    <w:rsid w:val="00B4413C"/>
    <w:rsid w:val="00B45428"/>
    <w:rsid w:val="00B45CD5"/>
    <w:rsid w:val="00B47D82"/>
    <w:rsid w:val="00B517DA"/>
    <w:rsid w:val="00B5337F"/>
    <w:rsid w:val="00B53EAA"/>
    <w:rsid w:val="00B53F6C"/>
    <w:rsid w:val="00B60CB5"/>
    <w:rsid w:val="00B6103F"/>
    <w:rsid w:val="00B61C3A"/>
    <w:rsid w:val="00B632B4"/>
    <w:rsid w:val="00B65D60"/>
    <w:rsid w:val="00B67167"/>
    <w:rsid w:val="00B70184"/>
    <w:rsid w:val="00B74024"/>
    <w:rsid w:val="00B75B7D"/>
    <w:rsid w:val="00B76B50"/>
    <w:rsid w:val="00B80948"/>
    <w:rsid w:val="00B81378"/>
    <w:rsid w:val="00B81B50"/>
    <w:rsid w:val="00B83BB4"/>
    <w:rsid w:val="00B90857"/>
    <w:rsid w:val="00B91CF6"/>
    <w:rsid w:val="00B92666"/>
    <w:rsid w:val="00BA1760"/>
    <w:rsid w:val="00BA2889"/>
    <w:rsid w:val="00BA3642"/>
    <w:rsid w:val="00BA50AA"/>
    <w:rsid w:val="00BA76E7"/>
    <w:rsid w:val="00BA773E"/>
    <w:rsid w:val="00BB08C7"/>
    <w:rsid w:val="00BB0AD9"/>
    <w:rsid w:val="00BB401F"/>
    <w:rsid w:val="00BB5CC2"/>
    <w:rsid w:val="00BC19CD"/>
    <w:rsid w:val="00BC26E1"/>
    <w:rsid w:val="00BC2A88"/>
    <w:rsid w:val="00BC5EF8"/>
    <w:rsid w:val="00BC706F"/>
    <w:rsid w:val="00BD0C9F"/>
    <w:rsid w:val="00BD1D6E"/>
    <w:rsid w:val="00BE316B"/>
    <w:rsid w:val="00BE3EB7"/>
    <w:rsid w:val="00BF0417"/>
    <w:rsid w:val="00BF1D95"/>
    <w:rsid w:val="00BF4688"/>
    <w:rsid w:val="00C00E12"/>
    <w:rsid w:val="00C04B05"/>
    <w:rsid w:val="00C10B5B"/>
    <w:rsid w:val="00C10FB7"/>
    <w:rsid w:val="00C11810"/>
    <w:rsid w:val="00C138D7"/>
    <w:rsid w:val="00C16C6B"/>
    <w:rsid w:val="00C21E8F"/>
    <w:rsid w:val="00C22FC2"/>
    <w:rsid w:val="00C30835"/>
    <w:rsid w:val="00C31735"/>
    <w:rsid w:val="00C31B85"/>
    <w:rsid w:val="00C32644"/>
    <w:rsid w:val="00C338F8"/>
    <w:rsid w:val="00C33E2B"/>
    <w:rsid w:val="00C379E7"/>
    <w:rsid w:val="00C437D0"/>
    <w:rsid w:val="00C43B48"/>
    <w:rsid w:val="00C43C25"/>
    <w:rsid w:val="00C466D7"/>
    <w:rsid w:val="00C4699B"/>
    <w:rsid w:val="00C47FEB"/>
    <w:rsid w:val="00C5274A"/>
    <w:rsid w:val="00C52DD4"/>
    <w:rsid w:val="00C555D3"/>
    <w:rsid w:val="00C56ADD"/>
    <w:rsid w:val="00C57666"/>
    <w:rsid w:val="00C64C65"/>
    <w:rsid w:val="00C70D77"/>
    <w:rsid w:val="00C7374E"/>
    <w:rsid w:val="00C76329"/>
    <w:rsid w:val="00C83A31"/>
    <w:rsid w:val="00C93769"/>
    <w:rsid w:val="00C94B4E"/>
    <w:rsid w:val="00C9621F"/>
    <w:rsid w:val="00C962BE"/>
    <w:rsid w:val="00CA0637"/>
    <w:rsid w:val="00CA192E"/>
    <w:rsid w:val="00CA1FAC"/>
    <w:rsid w:val="00CA3282"/>
    <w:rsid w:val="00CA4EED"/>
    <w:rsid w:val="00CA5A90"/>
    <w:rsid w:val="00CA6F3D"/>
    <w:rsid w:val="00CA783C"/>
    <w:rsid w:val="00CA78D9"/>
    <w:rsid w:val="00CB0BC5"/>
    <w:rsid w:val="00CB2925"/>
    <w:rsid w:val="00CB42AB"/>
    <w:rsid w:val="00CB645A"/>
    <w:rsid w:val="00CB7FA9"/>
    <w:rsid w:val="00CC651E"/>
    <w:rsid w:val="00CD00F0"/>
    <w:rsid w:val="00CD06C1"/>
    <w:rsid w:val="00CD418D"/>
    <w:rsid w:val="00CD52FE"/>
    <w:rsid w:val="00CD7EC5"/>
    <w:rsid w:val="00CE0C50"/>
    <w:rsid w:val="00CE4056"/>
    <w:rsid w:val="00CE757F"/>
    <w:rsid w:val="00CF0DE5"/>
    <w:rsid w:val="00CF1598"/>
    <w:rsid w:val="00CF6D10"/>
    <w:rsid w:val="00CF754D"/>
    <w:rsid w:val="00D0080E"/>
    <w:rsid w:val="00D009D2"/>
    <w:rsid w:val="00D03707"/>
    <w:rsid w:val="00D04AE1"/>
    <w:rsid w:val="00D133F5"/>
    <w:rsid w:val="00D143AA"/>
    <w:rsid w:val="00D14946"/>
    <w:rsid w:val="00D16453"/>
    <w:rsid w:val="00D2365B"/>
    <w:rsid w:val="00D23EA0"/>
    <w:rsid w:val="00D266F4"/>
    <w:rsid w:val="00D2690C"/>
    <w:rsid w:val="00D330C4"/>
    <w:rsid w:val="00D358C1"/>
    <w:rsid w:val="00D376F6"/>
    <w:rsid w:val="00D40667"/>
    <w:rsid w:val="00D43E7C"/>
    <w:rsid w:val="00D47191"/>
    <w:rsid w:val="00D54565"/>
    <w:rsid w:val="00D54BC4"/>
    <w:rsid w:val="00D5730E"/>
    <w:rsid w:val="00D57DC6"/>
    <w:rsid w:val="00D62374"/>
    <w:rsid w:val="00D64DD5"/>
    <w:rsid w:val="00D6611B"/>
    <w:rsid w:val="00D66212"/>
    <w:rsid w:val="00D66BDE"/>
    <w:rsid w:val="00D673EF"/>
    <w:rsid w:val="00D70015"/>
    <w:rsid w:val="00D739A0"/>
    <w:rsid w:val="00D75B68"/>
    <w:rsid w:val="00D803B7"/>
    <w:rsid w:val="00D856C1"/>
    <w:rsid w:val="00D859FE"/>
    <w:rsid w:val="00D91C97"/>
    <w:rsid w:val="00D95BF2"/>
    <w:rsid w:val="00D96714"/>
    <w:rsid w:val="00D968B3"/>
    <w:rsid w:val="00D96B96"/>
    <w:rsid w:val="00D97541"/>
    <w:rsid w:val="00DA1113"/>
    <w:rsid w:val="00DA3B73"/>
    <w:rsid w:val="00DA3F3E"/>
    <w:rsid w:val="00DA7FB2"/>
    <w:rsid w:val="00DB40E7"/>
    <w:rsid w:val="00DB7A7C"/>
    <w:rsid w:val="00DC095F"/>
    <w:rsid w:val="00DC54D5"/>
    <w:rsid w:val="00DC7545"/>
    <w:rsid w:val="00DD05CF"/>
    <w:rsid w:val="00DE129A"/>
    <w:rsid w:val="00DE19D2"/>
    <w:rsid w:val="00DE2015"/>
    <w:rsid w:val="00DE3FEC"/>
    <w:rsid w:val="00DE4D43"/>
    <w:rsid w:val="00DF405F"/>
    <w:rsid w:val="00DF4376"/>
    <w:rsid w:val="00E00D31"/>
    <w:rsid w:val="00E010AC"/>
    <w:rsid w:val="00E01C1D"/>
    <w:rsid w:val="00E01DB4"/>
    <w:rsid w:val="00E0792F"/>
    <w:rsid w:val="00E14F8F"/>
    <w:rsid w:val="00E1675F"/>
    <w:rsid w:val="00E179F1"/>
    <w:rsid w:val="00E20C5D"/>
    <w:rsid w:val="00E20C8E"/>
    <w:rsid w:val="00E2429C"/>
    <w:rsid w:val="00E24794"/>
    <w:rsid w:val="00E24D82"/>
    <w:rsid w:val="00E25638"/>
    <w:rsid w:val="00E35C32"/>
    <w:rsid w:val="00E4161A"/>
    <w:rsid w:val="00E41A4C"/>
    <w:rsid w:val="00E42C99"/>
    <w:rsid w:val="00E46265"/>
    <w:rsid w:val="00E47BC3"/>
    <w:rsid w:val="00E51003"/>
    <w:rsid w:val="00E525DE"/>
    <w:rsid w:val="00E60D3D"/>
    <w:rsid w:val="00E6377F"/>
    <w:rsid w:val="00E64D76"/>
    <w:rsid w:val="00E67F0C"/>
    <w:rsid w:val="00E71F12"/>
    <w:rsid w:val="00E721F0"/>
    <w:rsid w:val="00E72D5A"/>
    <w:rsid w:val="00E73C34"/>
    <w:rsid w:val="00E773AF"/>
    <w:rsid w:val="00E82E14"/>
    <w:rsid w:val="00E86CB1"/>
    <w:rsid w:val="00E9257C"/>
    <w:rsid w:val="00E937F9"/>
    <w:rsid w:val="00E94096"/>
    <w:rsid w:val="00E94D68"/>
    <w:rsid w:val="00E95AC0"/>
    <w:rsid w:val="00E96264"/>
    <w:rsid w:val="00E978D4"/>
    <w:rsid w:val="00EA2551"/>
    <w:rsid w:val="00EA7B7F"/>
    <w:rsid w:val="00EB398C"/>
    <w:rsid w:val="00EB5EE5"/>
    <w:rsid w:val="00EC184C"/>
    <w:rsid w:val="00EC5BF8"/>
    <w:rsid w:val="00ED106C"/>
    <w:rsid w:val="00ED3067"/>
    <w:rsid w:val="00ED5EB5"/>
    <w:rsid w:val="00ED63A5"/>
    <w:rsid w:val="00EE24BC"/>
    <w:rsid w:val="00EE5C89"/>
    <w:rsid w:val="00EE6B02"/>
    <w:rsid w:val="00EE6CFA"/>
    <w:rsid w:val="00EE739B"/>
    <w:rsid w:val="00EF0315"/>
    <w:rsid w:val="00EF20C7"/>
    <w:rsid w:val="00EF6608"/>
    <w:rsid w:val="00F01E9C"/>
    <w:rsid w:val="00F03D2F"/>
    <w:rsid w:val="00F03FE4"/>
    <w:rsid w:val="00F1339C"/>
    <w:rsid w:val="00F13A24"/>
    <w:rsid w:val="00F25EF8"/>
    <w:rsid w:val="00F31DB9"/>
    <w:rsid w:val="00F33321"/>
    <w:rsid w:val="00F3462C"/>
    <w:rsid w:val="00F34B07"/>
    <w:rsid w:val="00F36340"/>
    <w:rsid w:val="00F375BA"/>
    <w:rsid w:val="00F42D3B"/>
    <w:rsid w:val="00F4353E"/>
    <w:rsid w:val="00F440C4"/>
    <w:rsid w:val="00F4731B"/>
    <w:rsid w:val="00F47332"/>
    <w:rsid w:val="00F4736E"/>
    <w:rsid w:val="00F51CD8"/>
    <w:rsid w:val="00F5539A"/>
    <w:rsid w:val="00F56E1F"/>
    <w:rsid w:val="00F60306"/>
    <w:rsid w:val="00F60B45"/>
    <w:rsid w:val="00F61CFC"/>
    <w:rsid w:val="00F61F3C"/>
    <w:rsid w:val="00F66B07"/>
    <w:rsid w:val="00F7168A"/>
    <w:rsid w:val="00F733A8"/>
    <w:rsid w:val="00F748C0"/>
    <w:rsid w:val="00F7530D"/>
    <w:rsid w:val="00F75540"/>
    <w:rsid w:val="00F765A6"/>
    <w:rsid w:val="00F7697E"/>
    <w:rsid w:val="00F7748F"/>
    <w:rsid w:val="00F77878"/>
    <w:rsid w:val="00F82169"/>
    <w:rsid w:val="00F913E1"/>
    <w:rsid w:val="00F934E5"/>
    <w:rsid w:val="00F95615"/>
    <w:rsid w:val="00F96D9F"/>
    <w:rsid w:val="00F97CC2"/>
    <w:rsid w:val="00FA34E8"/>
    <w:rsid w:val="00FA4702"/>
    <w:rsid w:val="00FB1FDE"/>
    <w:rsid w:val="00FB34A7"/>
    <w:rsid w:val="00FB3E69"/>
    <w:rsid w:val="00FB4543"/>
    <w:rsid w:val="00FB603A"/>
    <w:rsid w:val="00FC13B7"/>
    <w:rsid w:val="00FC2976"/>
    <w:rsid w:val="00FC335C"/>
    <w:rsid w:val="00FC3843"/>
    <w:rsid w:val="00FC42FB"/>
    <w:rsid w:val="00FC54FA"/>
    <w:rsid w:val="00FC55B8"/>
    <w:rsid w:val="00FD16C3"/>
    <w:rsid w:val="00FD4447"/>
    <w:rsid w:val="00FE25BB"/>
    <w:rsid w:val="00FE4B5E"/>
    <w:rsid w:val="00FE4D08"/>
    <w:rsid w:val="00FE7259"/>
    <w:rsid w:val="00FF05D5"/>
    <w:rsid w:val="00FF2B35"/>
    <w:rsid w:val="00FF36AC"/>
    <w:rsid w:val="00FF5144"/>
    <w:rsid w:val="00FF6732"/>
    <w:rsid w:val="00FF7471"/>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83F7A3"/>
  <w15:docId w15:val="{56BA61BB-29D1-4FA5-886F-06F52BCA2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666"/>
    <w:pPr>
      <w:jc w:val="both"/>
    </w:pPr>
    <w:rPr>
      <w:rFonts w:ascii="Verdana" w:hAnsi="Verdana"/>
    </w:rPr>
  </w:style>
  <w:style w:type="paragraph" w:styleId="Heading1">
    <w:name w:val="heading 1"/>
    <w:basedOn w:val="Normal"/>
    <w:next w:val="Heading2"/>
    <w:qFormat/>
    <w:rsid w:val="00F95CA5"/>
    <w:pPr>
      <w:keepNext/>
      <w:numPr>
        <w:numId w:val="2"/>
      </w:numPr>
      <w:jc w:val="left"/>
      <w:outlineLvl w:val="0"/>
    </w:pPr>
    <w:rPr>
      <w:b/>
      <w:caps/>
      <w:kern w:val="28"/>
    </w:rPr>
  </w:style>
  <w:style w:type="paragraph" w:styleId="Heading2">
    <w:name w:val="heading 2"/>
    <w:basedOn w:val="Normal"/>
    <w:link w:val="Heading2Char"/>
    <w:uiPriority w:val="9"/>
    <w:qFormat/>
    <w:rsid w:val="0087707D"/>
    <w:pPr>
      <w:keepNext/>
      <w:numPr>
        <w:ilvl w:val="1"/>
        <w:numId w:val="2"/>
      </w:numPr>
      <w:jc w:val="left"/>
      <w:outlineLvl w:val="1"/>
    </w:pPr>
    <w:rPr>
      <w:rFonts w:ascii="Calibri" w:eastAsia="Calibri" w:hAnsi="Calibri" w:cs="Arial"/>
      <w:b/>
      <w:sz w:val="22"/>
      <w:szCs w:val="22"/>
      <w:lang w:eastAsia="en-US"/>
    </w:rPr>
  </w:style>
  <w:style w:type="paragraph" w:styleId="Heading3">
    <w:name w:val="heading 3"/>
    <w:basedOn w:val="Normal"/>
    <w:next w:val="Level3"/>
    <w:qFormat/>
    <w:rsid w:val="00F95CA5"/>
    <w:pPr>
      <w:keepNext/>
      <w:numPr>
        <w:ilvl w:val="2"/>
        <w:numId w:val="2"/>
      </w:numPr>
      <w:jc w:val="left"/>
      <w:outlineLvl w:val="2"/>
    </w:pPr>
  </w:style>
  <w:style w:type="paragraph" w:styleId="Heading4">
    <w:name w:val="heading 4"/>
    <w:basedOn w:val="Normal"/>
    <w:next w:val="Normal"/>
    <w:qFormat/>
    <w:rsid w:val="00F95CA5"/>
    <w:pPr>
      <w:keepNext/>
      <w:tabs>
        <w:tab w:val="right" w:pos="9072"/>
      </w:tabs>
      <w:spacing w:before="240" w:after="60"/>
      <w:outlineLvl w:val="3"/>
    </w:pPr>
    <w:rPr>
      <w:rFonts w:ascii="Arial" w:hAnsi="Arial"/>
      <w:b/>
    </w:rPr>
  </w:style>
  <w:style w:type="paragraph" w:styleId="Heading5">
    <w:name w:val="heading 5"/>
    <w:basedOn w:val="Normal"/>
    <w:next w:val="Normal"/>
    <w:qFormat/>
    <w:rsid w:val="00F95CA5"/>
    <w:pPr>
      <w:tabs>
        <w:tab w:val="right" w:pos="9072"/>
      </w:tabs>
      <w:spacing w:before="240" w:after="60"/>
      <w:outlineLvl w:val="4"/>
    </w:pPr>
    <w:rPr>
      <w:sz w:val="22"/>
    </w:rPr>
  </w:style>
  <w:style w:type="paragraph" w:styleId="Heading6">
    <w:name w:val="heading 6"/>
    <w:basedOn w:val="Normal"/>
    <w:next w:val="Normal"/>
    <w:qFormat/>
    <w:rsid w:val="00F95CA5"/>
    <w:pPr>
      <w:tabs>
        <w:tab w:val="right" w:pos="9072"/>
      </w:tabs>
      <w:spacing w:before="240" w:after="60"/>
      <w:outlineLvl w:val="5"/>
    </w:pPr>
    <w:rPr>
      <w:i/>
      <w:sz w:val="22"/>
    </w:rPr>
  </w:style>
  <w:style w:type="paragraph" w:styleId="Heading7">
    <w:name w:val="heading 7"/>
    <w:basedOn w:val="Normal"/>
    <w:next w:val="Normal"/>
    <w:qFormat/>
    <w:rsid w:val="00F95CA5"/>
    <w:pPr>
      <w:tabs>
        <w:tab w:val="right" w:pos="9072"/>
      </w:tabs>
      <w:spacing w:before="240" w:after="60"/>
      <w:outlineLvl w:val="6"/>
    </w:pPr>
    <w:rPr>
      <w:rFonts w:ascii="Arial" w:hAnsi="Arial"/>
    </w:rPr>
  </w:style>
  <w:style w:type="paragraph" w:styleId="Heading8">
    <w:name w:val="heading 8"/>
    <w:basedOn w:val="Normal"/>
    <w:next w:val="Normal"/>
    <w:qFormat/>
    <w:rsid w:val="00F95CA5"/>
    <w:pPr>
      <w:tabs>
        <w:tab w:val="right" w:pos="9072"/>
      </w:tabs>
      <w:spacing w:before="240" w:after="60"/>
      <w:outlineLvl w:val="7"/>
    </w:pPr>
    <w:rPr>
      <w:rFonts w:ascii="Arial" w:hAnsi="Arial"/>
      <w:i/>
    </w:rPr>
  </w:style>
  <w:style w:type="paragraph" w:styleId="Heading9">
    <w:name w:val="heading 9"/>
    <w:basedOn w:val="Normal"/>
    <w:next w:val="Normal"/>
    <w:qFormat/>
    <w:rsid w:val="00F95CA5"/>
    <w:pPr>
      <w:tabs>
        <w:tab w:val="right" w:pos="9072"/>
      </w:tabs>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Body2"/>
    <w:qFormat/>
    <w:rsid w:val="00F95CA5"/>
    <w:pPr>
      <w:numPr>
        <w:ilvl w:val="1"/>
        <w:numId w:val="12"/>
      </w:numPr>
      <w:outlineLvl w:val="1"/>
    </w:pPr>
  </w:style>
  <w:style w:type="paragraph" w:customStyle="1" w:styleId="Body2">
    <w:name w:val="Body 2"/>
    <w:basedOn w:val="Body1"/>
    <w:qFormat/>
    <w:rsid w:val="00F95CA5"/>
  </w:style>
  <w:style w:type="paragraph" w:customStyle="1" w:styleId="Body1">
    <w:name w:val="Body 1"/>
    <w:basedOn w:val="Body"/>
    <w:rsid w:val="00F95CA5"/>
    <w:pPr>
      <w:tabs>
        <w:tab w:val="clear" w:pos="851"/>
        <w:tab w:val="clear" w:pos="1843"/>
        <w:tab w:val="clear" w:pos="3119"/>
        <w:tab w:val="clear" w:pos="4253"/>
      </w:tabs>
      <w:ind w:left="851"/>
    </w:pPr>
  </w:style>
  <w:style w:type="paragraph" w:customStyle="1" w:styleId="Body">
    <w:name w:val="Body"/>
    <w:basedOn w:val="Normal"/>
    <w:rsid w:val="00F95CA5"/>
    <w:pPr>
      <w:tabs>
        <w:tab w:val="left" w:pos="851"/>
        <w:tab w:val="left" w:pos="1843"/>
        <w:tab w:val="left" w:pos="3119"/>
        <w:tab w:val="left" w:pos="4253"/>
      </w:tabs>
      <w:spacing w:after="240" w:line="312" w:lineRule="auto"/>
    </w:pPr>
  </w:style>
  <w:style w:type="paragraph" w:customStyle="1" w:styleId="Level3">
    <w:name w:val="Level 3"/>
    <w:basedOn w:val="Body3"/>
    <w:qFormat/>
    <w:rsid w:val="00F95CA5"/>
    <w:pPr>
      <w:numPr>
        <w:ilvl w:val="2"/>
        <w:numId w:val="12"/>
      </w:numPr>
      <w:outlineLvl w:val="2"/>
    </w:pPr>
  </w:style>
  <w:style w:type="paragraph" w:customStyle="1" w:styleId="Body3">
    <w:name w:val="Body 3"/>
    <w:basedOn w:val="Body2"/>
    <w:rsid w:val="00F95CA5"/>
    <w:pPr>
      <w:ind w:left="1843"/>
    </w:pPr>
  </w:style>
  <w:style w:type="paragraph" w:customStyle="1" w:styleId="Body4">
    <w:name w:val="Body 4"/>
    <w:basedOn w:val="Body3"/>
    <w:rsid w:val="00F95CA5"/>
    <w:pPr>
      <w:ind w:left="3119"/>
    </w:pPr>
  </w:style>
  <w:style w:type="character" w:customStyle="1" w:styleId="BoldText">
    <w:name w:val="BoldText"/>
    <w:rsid w:val="00F95CA5"/>
    <w:rPr>
      <w:b/>
    </w:rPr>
  </w:style>
  <w:style w:type="character" w:customStyle="1" w:styleId="BoldUnderlinedText">
    <w:name w:val="BoldUnderlinedText"/>
    <w:rsid w:val="00F95CA5"/>
    <w:rPr>
      <w:b/>
      <w:u w:val="single"/>
    </w:rPr>
  </w:style>
  <w:style w:type="paragraph" w:styleId="Footer">
    <w:name w:val="footer"/>
    <w:basedOn w:val="Normal"/>
    <w:link w:val="FooterChar"/>
    <w:uiPriority w:val="99"/>
    <w:unhideWhenUsed/>
    <w:rsid w:val="004B55E0"/>
    <w:pPr>
      <w:tabs>
        <w:tab w:val="center" w:pos="4536"/>
      </w:tabs>
      <w:jc w:val="left"/>
    </w:pPr>
    <w:rPr>
      <w:rFonts w:ascii="Calibri" w:eastAsia="Calibri" w:hAnsi="Calibri" w:cs="Arial"/>
      <w:noProof/>
      <w:sz w:val="16"/>
      <w:szCs w:val="22"/>
      <w:lang w:eastAsia="en-US"/>
    </w:rPr>
  </w:style>
  <w:style w:type="paragraph" w:styleId="Header">
    <w:name w:val="header"/>
    <w:basedOn w:val="Normal"/>
    <w:link w:val="HeaderChar"/>
    <w:uiPriority w:val="99"/>
    <w:unhideWhenUsed/>
    <w:rsid w:val="004B55E0"/>
    <w:pPr>
      <w:tabs>
        <w:tab w:val="center" w:pos="4536"/>
        <w:tab w:val="right" w:pos="9072"/>
      </w:tabs>
      <w:jc w:val="left"/>
    </w:pPr>
    <w:rPr>
      <w:rFonts w:ascii="Calibri" w:eastAsia="Calibri" w:hAnsi="Calibri" w:cs="Arial"/>
      <w:noProof/>
      <w:sz w:val="16"/>
      <w:szCs w:val="22"/>
      <w:lang w:eastAsia="en-US"/>
    </w:rPr>
  </w:style>
  <w:style w:type="paragraph" w:customStyle="1" w:styleId="Level1">
    <w:name w:val="Level 1"/>
    <w:basedOn w:val="Body1"/>
    <w:qFormat/>
    <w:rsid w:val="00F95CA5"/>
    <w:pPr>
      <w:keepNext/>
      <w:numPr>
        <w:numId w:val="12"/>
      </w:numPr>
      <w:outlineLvl w:val="0"/>
    </w:pPr>
    <w:rPr>
      <w:b/>
      <w:caps/>
    </w:rPr>
  </w:style>
  <w:style w:type="paragraph" w:customStyle="1" w:styleId="Level4">
    <w:name w:val="Level 4"/>
    <w:basedOn w:val="Body4"/>
    <w:qFormat/>
    <w:rsid w:val="00F95CA5"/>
    <w:pPr>
      <w:numPr>
        <w:ilvl w:val="3"/>
        <w:numId w:val="12"/>
      </w:numPr>
      <w:outlineLvl w:val="3"/>
    </w:pPr>
  </w:style>
  <w:style w:type="paragraph" w:customStyle="1" w:styleId="Level5">
    <w:name w:val="Level 5"/>
    <w:basedOn w:val="Body5"/>
    <w:qFormat/>
    <w:rsid w:val="00F95CA5"/>
    <w:pPr>
      <w:numPr>
        <w:ilvl w:val="4"/>
        <w:numId w:val="12"/>
      </w:numPr>
      <w:outlineLvl w:val="4"/>
    </w:pPr>
  </w:style>
  <w:style w:type="paragraph" w:customStyle="1" w:styleId="Level6">
    <w:name w:val="Level 6"/>
    <w:basedOn w:val="Normal"/>
    <w:rsid w:val="00F95CA5"/>
    <w:pPr>
      <w:numPr>
        <w:ilvl w:val="5"/>
        <w:numId w:val="3"/>
      </w:numPr>
      <w:tabs>
        <w:tab w:val="right" w:pos="9072"/>
      </w:tabs>
      <w:spacing w:line="312" w:lineRule="auto"/>
    </w:pPr>
  </w:style>
  <w:style w:type="paragraph" w:styleId="NormalIndent">
    <w:name w:val="Normal Indent"/>
    <w:basedOn w:val="Normal"/>
    <w:rsid w:val="00F95CA5"/>
    <w:pPr>
      <w:tabs>
        <w:tab w:val="right" w:pos="9072"/>
      </w:tabs>
      <w:spacing w:after="240"/>
      <w:ind w:left="720"/>
    </w:pPr>
    <w:rPr>
      <w:kern w:val="28"/>
    </w:rPr>
  </w:style>
  <w:style w:type="paragraph" w:customStyle="1" w:styleId="Rule1">
    <w:name w:val="Rule 1"/>
    <w:basedOn w:val="Body"/>
    <w:semiHidden/>
    <w:rsid w:val="00F95CA5"/>
    <w:pPr>
      <w:keepNext/>
      <w:numPr>
        <w:numId w:val="8"/>
      </w:numPr>
      <w:tabs>
        <w:tab w:val="clear" w:pos="851"/>
        <w:tab w:val="clear" w:pos="1843"/>
        <w:tab w:val="clear" w:pos="3119"/>
        <w:tab w:val="clear" w:pos="4253"/>
      </w:tabs>
    </w:pPr>
    <w:rPr>
      <w:b/>
    </w:rPr>
  </w:style>
  <w:style w:type="paragraph" w:customStyle="1" w:styleId="Rule2">
    <w:name w:val="Rule 2"/>
    <w:basedOn w:val="Body2"/>
    <w:semiHidden/>
    <w:rsid w:val="00F95CA5"/>
    <w:pPr>
      <w:numPr>
        <w:ilvl w:val="1"/>
        <w:numId w:val="8"/>
      </w:numPr>
    </w:pPr>
  </w:style>
  <w:style w:type="paragraph" w:customStyle="1" w:styleId="Rule3">
    <w:name w:val="Rule 3"/>
    <w:basedOn w:val="Body3"/>
    <w:semiHidden/>
    <w:rsid w:val="00F95CA5"/>
    <w:pPr>
      <w:numPr>
        <w:ilvl w:val="2"/>
        <w:numId w:val="8"/>
      </w:numPr>
    </w:pPr>
  </w:style>
  <w:style w:type="paragraph" w:customStyle="1" w:styleId="Rule4">
    <w:name w:val="Rule 4"/>
    <w:basedOn w:val="Body4"/>
    <w:semiHidden/>
    <w:rsid w:val="00F95CA5"/>
    <w:pPr>
      <w:numPr>
        <w:ilvl w:val="3"/>
        <w:numId w:val="8"/>
      </w:numPr>
    </w:pPr>
  </w:style>
  <w:style w:type="paragraph" w:customStyle="1" w:styleId="Rule5">
    <w:name w:val="Rule 5"/>
    <w:basedOn w:val="Body5"/>
    <w:semiHidden/>
    <w:rsid w:val="00F95CA5"/>
    <w:pPr>
      <w:numPr>
        <w:ilvl w:val="4"/>
        <w:numId w:val="8"/>
      </w:numPr>
    </w:pPr>
  </w:style>
  <w:style w:type="paragraph" w:customStyle="1" w:styleId="Rule6">
    <w:name w:val="Rule 6"/>
    <w:basedOn w:val="Normal"/>
    <w:next w:val="Normal"/>
    <w:rsid w:val="00F95CA5"/>
    <w:pPr>
      <w:numPr>
        <w:ilvl w:val="4"/>
        <w:numId w:val="1"/>
      </w:numPr>
      <w:tabs>
        <w:tab w:val="left" w:pos="851"/>
        <w:tab w:val="left" w:pos="1701"/>
        <w:tab w:val="left" w:pos="2552"/>
        <w:tab w:val="left" w:pos="3402"/>
        <w:tab w:val="left" w:pos="4253"/>
        <w:tab w:val="left" w:pos="4320"/>
        <w:tab w:val="left" w:pos="5103"/>
        <w:tab w:val="left" w:pos="5954"/>
        <w:tab w:val="left" w:pos="6804"/>
        <w:tab w:val="left" w:pos="7655"/>
      </w:tabs>
      <w:spacing w:after="300" w:line="312" w:lineRule="auto"/>
      <w:outlineLvl w:val="5"/>
    </w:pPr>
  </w:style>
  <w:style w:type="paragraph" w:styleId="TOC1">
    <w:name w:val="toc 1"/>
    <w:basedOn w:val="Body"/>
    <w:next w:val="Normal"/>
    <w:uiPriority w:val="39"/>
    <w:rsid w:val="00F95CA5"/>
    <w:pPr>
      <w:tabs>
        <w:tab w:val="clear" w:pos="1843"/>
        <w:tab w:val="clear" w:pos="3119"/>
        <w:tab w:val="clear" w:pos="4253"/>
        <w:tab w:val="right" w:leader="dot" w:pos="9072"/>
      </w:tabs>
      <w:spacing w:after="60" w:line="240" w:lineRule="auto"/>
      <w:ind w:left="851" w:right="851" w:hanging="851"/>
    </w:pPr>
    <w:rPr>
      <w:caps/>
      <w:noProof/>
    </w:rPr>
  </w:style>
  <w:style w:type="paragraph" w:styleId="TOC2">
    <w:name w:val="toc 2"/>
    <w:basedOn w:val="Body"/>
    <w:next w:val="Normal"/>
    <w:rsid w:val="00F95CA5"/>
    <w:pPr>
      <w:tabs>
        <w:tab w:val="clear" w:pos="1843"/>
        <w:tab w:val="clear" w:pos="3119"/>
        <w:tab w:val="clear" w:pos="4253"/>
        <w:tab w:val="left" w:pos="1680"/>
        <w:tab w:val="right" w:leader="dot" w:pos="9072"/>
      </w:tabs>
      <w:spacing w:after="60" w:line="240" w:lineRule="auto"/>
      <w:ind w:left="1680" w:right="851" w:hanging="829"/>
    </w:pPr>
    <w:rPr>
      <w:noProof/>
    </w:rPr>
  </w:style>
  <w:style w:type="paragraph" w:styleId="TOC3">
    <w:name w:val="toc 3"/>
    <w:basedOn w:val="Body"/>
    <w:next w:val="Normal"/>
    <w:rsid w:val="00F95CA5"/>
    <w:pPr>
      <w:numPr>
        <w:numId w:val="16"/>
      </w:numPr>
      <w:tabs>
        <w:tab w:val="clear" w:pos="1843"/>
        <w:tab w:val="clear" w:pos="3119"/>
        <w:tab w:val="clear" w:pos="4253"/>
        <w:tab w:val="right" w:leader="dot" w:pos="9072"/>
      </w:tabs>
      <w:spacing w:after="60" w:line="240" w:lineRule="auto"/>
      <w:ind w:right="851"/>
    </w:pPr>
    <w:rPr>
      <w:noProof/>
    </w:rPr>
  </w:style>
  <w:style w:type="character" w:customStyle="1" w:styleId="UnderlinedText">
    <w:name w:val="UnderlinedText"/>
    <w:rsid w:val="00F95CA5"/>
    <w:rPr>
      <w:u w:val="single"/>
    </w:rPr>
  </w:style>
  <w:style w:type="paragraph" w:customStyle="1" w:styleId="BodyText1">
    <w:name w:val="Body Text1"/>
    <w:basedOn w:val="Normal"/>
    <w:rsid w:val="00F95CA5"/>
    <w:pPr>
      <w:ind w:left="709"/>
    </w:pPr>
  </w:style>
  <w:style w:type="paragraph" w:styleId="TOC4">
    <w:name w:val="toc 4"/>
    <w:basedOn w:val="Body"/>
    <w:next w:val="Normal"/>
    <w:rsid w:val="00F95CA5"/>
    <w:pPr>
      <w:keepNext/>
      <w:tabs>
        <w:tab w:val="clear" w:pos="851"/>
        <w:tab w:val="clear" w:pos="1843"/>
        <w:tab w:val="clear" w:pos="3119"/>
        <w:tab w:val="clear" w:pos="4253"/>
        <w:tab w:val="right" w:pos="9072"/>
        <w:tab w:val="right" w:pos="9100"/>
      </w:tabs>
      <w:spacing w:after="60" w:line="240" w:lineRule="auto"/>
      <w:ind w:left="851"/>
    </w:pPr>
    <w:rPr>
      <w:noProof/>
    </w:rPr>
  </w:style>
  <w:style w:type="paragraph" w:styleId="TOC5">
    <w:name w:val="toc 5"/>
    <w:basedOn w:val="TOC1"/>
    <w:next w:val="Normal"/>
    <w:rsid w:val="00F95CA5"/>
    <w:pPr>
      <w:ind w:left="2552"/>
    </w:pPr>
    <w:rPr>
      <w:caps w:val="0"/>
    </w:rPr>
  </w:style>
  <w:style w:type="paragraph" w:styleId="TOC6">
    <w:name w:val="toc 6"/>
    <w:basedOn w:val="Normal"/>
    <w:next w:val="Normal"/>
    <w:rsid w:val="00F95CA5"/>
    <w:pPr>
      <w:numPr>
        <w:numId w:val="17"/>
      </w:numPr>
      <w:tabs>
        <w:tab w:val="left" w:pos="1400"/>
        <w:tab w:val="left" w:pos="1700"/>
        <w:tab w:val="right" w:leader="dot" w:pos="9072"/>
      </w:tabs>
      <w:ind w:right="851"/>
    </w:pPr>
    <w:rPr>
      <w:noProof/>
    </w:rPr>
  </w:style>
  <w:style w:type="paragraph" w:styleId="TOC7">
    <w:name w:val="toc 7"/>
    <w:basedOn w:val="Normal"/>
    <w:next w:val="Normal"/>
    <w:autoRedefine/>
    <w:semiHidden/>
    <w:rsid w:val="00F95CA5"/>
    <w:pPr>
      <w:ind w:left="1440"/>
    </w:pPr>
  </w:style>
  <w:style w:type="paragraph" w:styleId="TOC8">
    <w:name w:val="toc 8"/>
    <w:basedOn w:val="Normal"/>
    <w:next w:val="Normal"/>
    <w:autoRedefine/>
    <w:semiHidden/>
    <w:rsid w:val="00F95CA5"/>
    <w:pPr>
      <w:ind w:left="1680"/>
    </w:pPr>
  </w:style>
  <w:style w:type="paragraph" w:styleId="TOC9">
    <w:name w:val="toc 9"/>
    <w:basedOn w:val="Normal"/>
    <w:next w:val="Normal"/>
    <w:autoRedefine/>
    <w:semiHidden/>
    <w:rsid w:val="00F95CA5"/>
    <w:pPr>
      <w:ind w:left="1920"/>
    </w:pPr>
  </w:style>
  <w:style w:type="character" w:styleId="PageNumber">
    <w:name w:val="page number"/>
    <w:semiHidden/>
    <w:rsid w:val="00F95CA5"/>
    <w:rPr>
      <w:sz w:val="16"/>
    </w:rPr>
  </w:style>
  <w:style w:type="paragraph" w:customStyle="1" w:styleId="Schedule">
    <w:name w:val="Schedule"/>
    <w:basedOn w:val="Normal"/>
    <w:semiHidden/>
    <w:rsid w:val="00F95CA5"/>
    <w:pPr>
      <w:keepNext/>
      <w:pageBreakBefore/>
      <w:numPr>
        <w:numId w:val="4"/>
      </w:numPr>
      <w:spacing w:after="240"/>
      <w:jc w:val="center"/>
    </w:pPr>
    <w:rPr>
      <w:b/>
      <w:caps/>
      <w:sz w:val="24"/>
    </w:rPr>
  </w:style>
  <w:style w:type="paragraph" w:customStyle="1" w:styleId="SchedTitle">
    <w:name w:val="SchedTitle"/>
    <w:basedOn w:val="Body"/>
    <w:next w:val="Level1"/>
    <w:rsid w:val="00F95CA5"/>
    <w:pPr>
      <w:keepNext/>
      <w:tabs>
        <w:tab w:val="num" w:pos="720"/>
      </w:tabs>
      <w:spacing w:after="480" w:line="240" w:lineRule="auto"/>
      <w:ind w:left="720" w:hanging="432"/>
      <w:jc w:val="center"/>
    </w:pPr>
  </w:style>
  <w:style w:type="paragraph" w:styleId="Title">
    <w:name w:val="Title"/>
    <w:basedOn w:val="Normal"/>
    <w:qFormat/>
    <w:rsid w:val="00F95CA5"/>
    <w:pPr>
      <w:spacing w:after="480"/>
      <w:jc w:val="center"/>
    </w:pPr>
    <w:rPr>
      <w:b/>
      <w:kern w:val="28"/>
    </w:rPr>
  </w:style>
  <w:style w:type="paragraph" w:styleId="Subtitle">
    <w:name w:val="Subtitle"/>
    <w:basedOn w:val="Normal"/>
    <w:qFormat/>
    <w:rsid w:val="00F95CA5"/>
    <w:rPr>
      <w:b/>
    </w:rPr>
  </w:style>
  <w:style w:type="paragraph" w:styleId="BodyTextIndent">
    <w:name w:val="Body Text Indent"/>
    <w:basedOn w:val="Normal"/>
    <w:rsid w:val="00F95CA5"/>
    <w:pPr>
      <w:spacing w:after="240" w:line="312" w:lineRule="auto"/>
      <w:ind w:left="1701" w:hanging="998"/>
    </w:pPr>
  </w:style>
  <w:style w:type="character" w:customStyle="1" w:styleId="ItalicText">
    <w:name w:val="ItalicText"/>
    <w:rsid w:val="00F95CA5"/>
    <w:rPr>
      <w:i/>
    </w:rPr>
  </w:style>
  <w:style w:type="paragraph" w:customStyle="1" w:styleId="Level7">
    <w:name w:val="Level 7"/>
    <w:rsid w:val="00F95CA5"/>
    <w:pPr>
      <w:widowControl w:val="0"/>
      <w:spacing w:line="240" w:lineRule="atLeast"/>
      <w:ind w:left="720" w:hanging="720"/>
      <w:jc w:val="both"/>
    </w:pPr>
    <w:rPr>
      <w:snapToGrid w:val="0"/>
      <w:sz w:val="24"/>
      <w:lang w:val="en-US" w:eastAsia="en-US"/>
    </w:rPr>
  </w:style>
  <w:style w:type="paragraph" w:customStyle="1" w:styleId="Level8">
    <w:name w:val="Level 8"/>
    <w:rsid w:val="00F95CA5"/>
    <w:pPr>
      <w:widowControl w:val="0"/>
      <w:spacing w:line="240" w:lineRule="atLeast"/>
      <w:ind w:left="720" w:hanging="720"/>
      <w:jc w:val="both"/>
    </w:pPr>
    <w:rPr>
      <w:snapToGrid w:val="0"/>
      <w:sz w:val="24"/>
      <w:lang w:val="en-US" w:eastAsia="en-US"/>
    </w:rPr>
  </w:style>
  <w:style w:type="paragraph" w:customStyle="1" w:styleId="Body5">
    <w:name w:val="Body 5"/>
    <w:basedOn w:val="Body3"/>
    <w:rsid w:val="00F95CA5"/>
    <w:pPr>
      <w:ind w:left="3119"/>
    </w:pPr>
  </w:style>
  <w:style w:type="paragraph" w:customStyle="1" w:styleId="Body6">
    <w:name w:val="Body 6"/>
    <w:rsid w:val="00F95CA5"/>
    <w:pPr>
      <w:widowControl w:val="0"/>
      <w:spacing w:line="240" w:lineRule="atLeast"/>
      <w:ind w:left="720" w:hanging="720"/>
      <w:jc w:val="both"/>
    </w:pPr>
    <w:rPr>
      <w:snapToGrid w:val="0"/>
      <w:sz w:val="24"/>
      <w:lang w:val="en-US" w:eastAsia="en-US"/>
    </w:rPr>
  </w:style>
  <w:style w:type="paragraph" w:customStyle="1" w:styleId="Body7">
    <w:name w:val="Body 7"/>
    <w:rsid w:val="00F95CA5"/>
    <w:pPr>
      <w:widowControl w:val="0"/>
      <w:spacing w:line="240" w:lineRule="atLeast"/>
      <w:ind w:left="720" w:hanging="720"/>
      <w:jc w:val="both"/>
    </w:pPr>
    <w:rPr>
      <w:snapToGrid w:val="0"/>
      <w:sz w:val="24"/>
      <w:lang w:val="en-US" w:eastAsia="en-US"/>
    </w:rPr>
  </w:style>
  <w:style w:type="paragraph" w:customStyle="1" w:styleId="Body8">
    <w:name w:val="Body 8"/>
    <w:rsid w:val="00F95CA5"/>
    <w:pPr>
      <w:widowControl w:val="0"/>
      <w:spacing w:line="240" w:lineRule="atLeast"/>
      <w:ind w:left="720" w:hanging="720"/>
      <w:jc w:val="both"/>
    </w:pPr>
    <w:rPr>
      <w:snapToGrid w:val="0"/>
      <w:sz w:val="24"/>
      <w:lang w:val="en-US" w:eastAsia="en-US"/>
    </w:rPr>
  </w:style>
  <w:style w:type="paragraph" w:customStyle="1" w:styleId="ScheduleTitle">
    <w:name w:val="Schedule Title"/>
    <w:basedOn w:val="Body"/>
    <w:rsid w:val="00F95CA5"/>
    <w:pPr>
      <w:keepNext/>
      <w:tabs>
        <w:tab w:val="clear" w:pos="851"/>
        <w:tab w:val="clear" w:pos="1843"/>
        <w:tab w:val="clear" w:pos="3119"/>
        <w:tab w:val="clear" w:pos="4253"/>
      </w:tabs>
      <w:spacing w:after="480" w:line="240" w:lineRule="auto"/>
      <w:jc w:val="center"/>
    </w:pPr>
    <w:rPr>
      <w:b/>
    </w:rPr>
  </w:style>
  <w:style w:type="paragraph" w:customStyle="1" w:styleId="aDefinition">
    <w:name w:val="(a) Definition"/>
    <w:basedOn w:val="Body"/>
    <w:rsid w:val="00F95CA5"/>
    <w:pPr>
      <w:numPr>
        <w:ilvl w:val="1"/>
        <w:numId w:val="11"/>
      </w:numPr>
      <w:tabs>
        <w:tab w:val="clear" w:pos="1843"/>
        <w:tab w:val="clear" w:pos="3119"/>
        <w:tab w:val="clear" w:pos="4253"/>
      </w:tabs>
    </w:pPr>
  </w:style>
  <w:style w:type="paragraph" w:customStyle="1" w:styleId="iDefinition">
    <w:name w:val="(i) Definition"/>
    <w:basedOn w:val="Body"/>
    <w:rsid w:val="00F95CA5"/>
    <w:pPr>
      <w:numPr>
        <w:ilvl w:val="2"/>
        <w:numId w:val="11"/>
      </w:numPr>
      <w:tabs>
        <w:tab w:val="clear" w:pos="851"/>
        <w:tab w:val="clear" w:pos="1843"/>
        <w:tab w:val="clear" w:pos="3119"/>
        <w:tab w:val="clear" w:pos="4253"/>
      </w:tabs>
    </w:pPr>
  </w:style>
  <w:style w:type="character" w:styleId="FootnoteReference">
    <w:name w:val="footnote reference"/>
    <w:rsid w:val="00F95CA5"/>
    <w:rPr>
      <w:rFonts w:ascii="Tahoma" w:hAnsi="Tahoma"/>
      <w:b/>
      <w:color w:val="auto"/>
      <w:sz w:val="20"/>
      <w:u w:val="none"/>
      <w:vertAlign w:val="superscript"/>
    </w:rPr>
  </w:style>
  <w:style w:type="character" w:customStyle="1" w:styleId="Level1asHeadingtext">
    <w:name w:val="Level 1 as Heading (text)"/>
    <w:rsid w:val="00F95CA5"/>
    <w:rPr>
      <w:b/>
    </w:rPr>
  </w:style>
  <w:style w:type="character" w:customStyle="1" w:styleId="Level2asHeadingtext">
    <w:name w:val="Level 2 as Heading (text)"/>
    <w:rsid w:val="00F95CA5"/>
    <w:rPr>
      <w:b/>
    </w:rPr>
  </w:style>
  <w:style w:type="character" w:customStyle="1" w:styleId="Level3asHeadingtext">
    <w:name w:val="Level 3 as Heading (text)"/>
    <w:rsid w:val="00F95CA5"/>
    <w:rPr>
      <w:b/>
    </w:rPr>
  </w:style>
  <w:style w:type="character" w:customStyle="1" w:styleId="CrossReference">
    <w:name w:val="Cross Reference"/>
    <w:qFormat/>
    <w:rsid w:val="00F95CA5"/>
    <w:rPr>
      <w:b/>
    </w:rPr>
  </w:style>
  <w:style w:type="paragraph" w:styleId="FootnoteText">
    <w:name w:val="footnote text"/>
    <w:basedOn w:val="Normal"/>
    <w:link w:val="FootnoteTextChar"/>
    <w:rsid w:val="00F95CA5"/>
    <w:pPr>
      <w:tabs>
        <w:tab w:val="left" w:pos="851"/>
      </w:tabs>
      <w:spacing w:after="60"/>
      <w:ind w:left="851" w:hanging="851"/>
    </w:pPr>
    <w:rPr>
      <w:rFonts w:ascii="Tahoma" w:hAnsi="Tahoma"/>
      <w:sz w:val="16"/>
    </w:rPr>
  </w:style>
  <w:style w:type="paragraph" w:customStyle="1" w:styleId="Parties">
    <w:name w:val="Parties"/>
    <w:basedOn w:val="Body1"/>
    <w:rsid w:val="00F95CA5"/>
    <w:pPr>
      <w:numPr>
        <w:numId w:val="5"/>
      </w:numPr>
    </w:pPr>
  </w:style>
  <w:style w:type="paragraph" w:customStyle="1" w:styleId="Background">
    <w:name w:val="Background"/>
    <w:basedOn w:val="Body1"/>
    <w:rsid w:val="00F95CA5"/>
    <w:pPr>
      <w:numPr>
        <w:numId w:val="6"/>
      </w:numPr>
    </w:pPr>
  </w:style>
  <w:style w:type="paragraph" w:customStyle="1" w:styleId="Bullet1">
    <w:name w:val="Bullet 1"/>
    <w:basedOn w:val="Body1"/>
    <w:rsid w:val="00F95CA5"/>
    <w:pPr>
      <w:numPr>
        <w:numId w:val="7"/>
      </w:numPr>
    </w:pPr>
  </w:style>
  <w:style w:type="paragraph" w:customStyle="1" w:styleId="Bullet20">
    <w:name w:val="Bullet 2"/>
    <w:basedOn w:val="Body2"/>
    <w:rsid w:val="00F95CA5"/>
    <w:pPr>
      <w:numPr>
        <w:ilvl w:val="1"/>
        <w:numId w:val="7"/>
      </w:numPr>
    </w:pPr>
  </w:style>
  <w:style w:type="paragraph" w:customStyle="1" w:styleId="Bullet3">
    <w:name w:val="Bullet 3"/>
    <w:basedOn w:val="Body3"/>
    <w:rsid w:val="00F95CA5"/>
    <w:pPr>
      <w:numPr>
        <w:ilvl w:val="2"/>
        <w:numId w:val="7"/>
      </w:numPr>
    </w:pPr>
  </w:style>
  <w:style w:type="table" w:styleId="TableGrid">
    <w:name w:val="Table Grid"/>
    <w:basedOn w:val="TableNormal"/>
    <w:uiPriority w:val="59"/>
    <w:rsid w:val="00F95CA5"/>
    <w:pPr>
      <w:jc w:val="both"/>
    </w:pPr>
    <w:tblPr/>
  </w:style>
  <w:style w:type="paragraph" w:customStyle="1" w:styleId="Sideheading">
    <w:name w:val="Sideheading"/>
    <w:basedOn w:val="Body"/>
    <w:rsid w:val="00F95CA5"/>
    <w:pPr>
      <w:tabs>
        <w:tab w:val="clear" w:pos="851"/>
        <w:tab w:val="clear" w:pos="1843"/>
        <w:tab w:val="clear" w:pos="3119"/>
        <w:tab w:val="clear" w:pos="4253"/>
      </w:tabs>
    </w:pPr>
    <w:rPr>
      <w:b/>
      <w:caps/>
    </w:rPr>
  </w:style>
  <w:style w:type="paragraph" w:customStyle="1" w:styleId="SealsChar">
    <w:name w:val="Seals Char"/>
    <w:basedOn w:val="Normal"/>
    <w:link w:val="SealsCharChar"/>
    <w:rsid w:val="00F95CA5"/>
    <w:pPr>
      <w:tabs>
        <w:tab w:val="right" w:pos="4535"/>
      </w:tabs>
      <w:ind w:right="4536"/>
    </w:pPr>
    <w:rPr>
      <w:rFonts w:ascii="Times New Roman" w:hAnsi="Times New Roman"/>
      <w:sz w:val="24"/>
    </w:rPr>
  </w:style>
  <w:style w:type="character" w:customStyle="1" w:styleId="SealsCharChar">
    <w:name w:val="Seals Char Char"/>
    <w:link w:val="SealsChar"/>
    <w:rsid w:val="00F95CA5"/>
    <w:rPr>
      <w:sz w:val="24"/>
      <w:lang w:val="en-GB" w:eastAsia="en-GB" w:bidi="ar-SA"/>
    </w:rPr>
  </w:style>
  <w:style w:type="character" w:customStyle="1" w:styleId="CrossReference0">
    <w:name w:val="CrossReference"/>
    <w:rsid w:val="00F95CA5"/>
    <w:rPr>
      <w:rFonts w:ascii="Arial" w:hAnsi="Arial"/>
    </w:rPr>
  </w:style>
  <w:style w:type="paragraph" w:customStyle="1" w:styleId="SchLevel1">
    <w:name w:val="Sch Level 1"/>
    <w:basedOn w:val="Normal"/>
    <w:rsid w:val="00F95CA5"/>
    <w:pPr>
      <w:numPr>
        <w:numId w:val="9"/>
      </w:numPr>
      <w:spacing w:after="240" w:line="312" w:lineRule="auto"/>
    </w:pPr>
    <w:rPr>
      <w:b/>
    </w:rPr>
  </w:style>
  <w:style w:type="paragraph" w:customStyle="1" w:styleId="SchLevel2">
    <w:name w:val="Sch Level 2"/>
    <w:basedOn w:val="Normal"/>
    <w:rsid w:val="00F95CA5"/>
    <w:pPr>
      <w:numPr>
        <w:ilvl w:val="1"/>
        <w:numId w:val="9"/>
      </w:numPr>
      <w:spacing w:after="240" w:line="312" w:lineRule="auto"/>
    </w:pPr>
  </w:style>
  <w:style w:type="paragraph" w:customStyle="1" w:styleId="SchLevel3">
    <w:name w:val="Sch Level 3"/>
    <w:basedOn w:val="Normal"/>
    <w:rsid w:val="00F95CA5"/>
    <w:pPr>
      <w:numPr>
        <w:ilvl w:val="2"/>
        <w:numId w:val="9"/>
      </w:numPr>
      <w:spacing w:after="240" w:line="312" w:lineRule="auto"/>
    </w:pPr>
  </w:style>
  <w:style w:type="paragraph" w:customStyle="1" w:styleId="SchLevel4">
    <w:name w:val="Sch Level 4"/>
    <w:basedOn w:val="Normal"/>
    <w:rsid w:val="00F95CA5"/>
    <w:pPr>
      <w:numPr>
        <w:ilvl w:val="3"/>
        <w:numId w:val="9"/>
      </w:numPr>
      <w:spacing w:after="240" w:line="312" w:lineRule="auto"/>
    </w:pPr>
  </w:style>
  <w:style w:type="paragraph" w:customStyle="1" w:styleId="SchNoHeadLevel1">
    <w:name w:val="Sch NoHead Level 1"/>
    <w:basedOn w:val="Normal"/>
    <w:rsid w:val="00F95CA5"/>
    <w:pPr>
      <w:numPr>
        <w:numId w:val="10"/>
      </w:numPr>
      <w:spacing w:after="240" w:line="312" w:lineRule="auto"/>
    </w:pPr>
  </w:style>
  <w:style w:type="paragraph" w:customStyle="1" w:styleId="SchNoHeadLevel2">
    <w:name w:val="Sch NoHead Level 2"/>
    <w:basedOn w:val="Normal"/>
    <w:rsid w:val="00F95CA5"/>
    <w:pPr>
      <w:numPr>
        <w:ilvl w:val="1"/>
        <w:numId w:val="10"/>
      </w:numPr>
      <w:spacing w:after="240" w:line="312" w:lineRule="auto"/>
    </w:pPr>
  </w:style>
  <w:style w:type="paragraph" w:customStyle="1" w:styleId="SchNoHeadLevel3">
    <w:name w:val="Sch NoHead Level 3"/>
    <w:basedOn w:val="Normal"/>
    <w:rsid w:val="00F95CA5"/>
    <w:pPr>
      <w:numPr>
        <w:ilvl w:val="2"/>
        <w:numId w:val="10"/>
      </w:numPr>
      <w:spacing w:after="240" w:line="312" w:lineRule="auto"/>
    </w:pPr>
  </w:style>
  <w:style w:type="paragraph" w:customStyle="1" w:styleId="Definition">
    <w:name w:val="Definition"/>
    <w:basedOn w:val="Normal"/>
    <w:rsid w:val="00F95CA5"/>
    <w:pPr>
      <w:numPr>
        <w:numId w:val="11"/>
      </w:numPr>
      <w:tabs>
        <w:tab w:val="left" w:pos="851"/>
        <w:tab w:val="left" w:pos="1843"/>
        <w:tab w:val="left" w:pos="3119"/>
        <w:tab w:val="left" w:pos="4253"/>
      </w:tabs>
      <w:spacing w:after="240" w:line="312" w:lineRule="auto"/>
    </w:pPr>
  </w:style>
  <w:style w:type="paragraph" w:customStyle="1" w:styleId="DefinedTerm">
    <w:name w:val="Defined Term"/>
    <w:basedOn w:val="Normal"/>
    <w:rsid w:val="00F95CA5"/>
    <w:pPr>
      <w:tabs>
        <w:tab w:val="left" w:pos="851"/>
        <w:tab w:val="left" w:pos="1843"/>
        <w:tab w:val="left" w:pos="3119"/>
        <w:tab w:val="left" w:pos="4253"/>
      </w:tabs>
      <w:jc w:val="left"/>
    </w:pPr>
    <w:rPr>
      <w:b/>
    </w:rPr>
  </w:style>
  <w:style w:type="paragraph" w:customStyle="1" w:styleId="Recitals">
    <w:name w:val="Recitals"/>
    <w:basedOn w:val="Normal"/>
    <w:rsid w:val="00F95CA5"/>
    <w:pPr>
      <w:numPr>
        <w:numId w:val="13"/>
      </w:numPr>
      <w:spacing w:after="240" w:line="312" w:lineRule="auto"/>
    </w:pPr>
  </w:style>
  <w:style w:type="paragraph" w:customStyle="1" w:styleId="ScheduleHeading">
    <w:name w:val="ScheduleHeading"/>
    <w:basedOn w:val="Body"/>
    <w:rsid w:val="00F95CA5"/>
    <w:pPr>
      <w:jc w:val="center"/>
    </w:pPr>
    <w:rPr>
      <w:b/>
    </w:rPr>
  </w:style>
  <w:style w:type="paragraph" w:customStyle="1" w:styleId="AppendixHeading">
    <w:name w:val="AppendixHeading"/>
    <w:basedOn w:val="Body"/>
    <w:rsid w:val="00F95CA5"/>
    <w:pPr>
      <w:jc w:val="center"/>
    </w:pPr>
    <w:rPr>
      <w:b/>
    </w:rPr>
  </w:style>
  <w:style w:type="paragraph" w:customStyle="1" w:styleId="PartHeading">
    <w:name w:val="PartHeading"/>
    <w:basedOn w:val="Body"/>
    <w:rsid w:val="00F95CA5"/>
    <w:pPr>
      <w:jc w:val="center"/>
    </w:pPr>
    <w:rPr>
      <w:b/>
    </w:rPr>
  </w:style>
  <w:style w:type="paragraph" w:customStyle="1" w:styleId="Part">
    <w:name w:val="Part"/>
    <w:basedOn w:val="Normal"/>
    <w:rsid w:val="00F95CA5"/>
    <w:pPr>
      <w:keepNext/>
      <w:numPr>
        <w:numId w:val="14"/>
      </w:numPr>
      <w:spacing w:after="240"/>
      <w:jc w:val="center"/>
    </w:pPr>
    <w:rPr>
      <w:b/>
      <w:caps/>
      <w:sz w:val="24"/>
      <w:szCs w:val="24"/>
    </w:rPr>
  </w:style>
  <w:style w:type="paragraph" w:customStyle="1" w:styleId="Appendix">
    <w:name w:val="Appendix"/>
    <w:basedOn w:val="Normal"/>
    <w:rsid w:val="00F95CA5"/>
    <w:pPr>
      <w:keepNext/>
      <w:pageBreakBefore/>
      <w:numPr>
        <w:numId w:val="15"/>
      </w:numPr>
      <w:spacing w:after="240"/>
      <w:jc w:val="center"/>
    </w:pPr>
    <w:rPr>
      <w:b/>
      <w:caps/>
      <w:sz w:val="24"/>
      <w:szCs w:val="24"/>
    </w:rPr>
  </w:style>
  <w:style w:type="paragraph" w:customStyle="1" w:styleId="Level1Reg">
    <w:name w:val="Level 1 Reg"/>
    <w:basedOn w:val="Level1"/>
    <w:rsid w:val="00F95CA5"/>
    <w:pPr>
      <w:keepNext w:val="0"/>
    </w:pPr>
    <w:rPr>
      <w:b w:val="0"/>
      <w:caps w:val="0"/>
    </w:rPr>
  </w:style>
  <w:style w:type="paragraph" w:customStyle="1" w:styleId="Bullet10">
    <w:name w:val="Bullet1"/>
    <w:basedOn w:val="Normal"/>
    <w:rsid w:val="008738CF"/>
    <w:pPr>
      <w:numPr>
        <w:numId w:val="18"/>
      </w:numPr>
      <w:spacing w:after="240" w:line="300" w:lineRule="atLeast"/>
    </w:pPr>
    <w:rPr>
      <w:lang w:eastAsia="en-US"/>
    </w:rPr>
  </w:style>
  <w:style w:type="paragraph" w:customStyle="1" w:styleId="Bullet1continued">
    <w:name w:val="Bullet1continued"/>
    <w:basedOn w:val="Bullet10"/>
    <w:rsid w:val="008738CF"/>
    <w:pPr>
      <w:numPr>
        <w:numId w:val="0"/>
      </w:numPr>
      <w:ind w:left="357"/>
    </w:pPr>
  </w:style>
  <w:style w:type="paragraph" w:customStyle="1" w:styleId="Bullet2">
    <w:name w:val="Bullet2"/>
    <w:basedOn w:val="Bullet10"/>
    <w:rsid w:val="008738CF"/>
    <w:pPr>
      <w:numPr>
        <w:numId w:val="19"/>
      </w:numPr>
      <w:spacing w:line="240" w:lineRule="auto"/>
    </w:pPr>
  </w:style>
  <w:style w:type="paragraph" w:customStyle="1" w:styleId="Bullet2continued">
    <w:name w:val="Bullet2continued"/>
    <w:basedOn w:val="Bullet2"/>
    <w:rsid w:val="008738CF"/>
    <w:pPr>
      <w:numPr>
        <w:numId w:val="0"/>
      </w:numPr>
      <w:ind w:left="1077"/>
    </w:pPr>
  </w:style>
  <w:style w:type="paragraph" w:customStyle="1" w:styleId="Bullet30">
    <w:name w:val="Bullet3"/>
    <w:basedOn w:val="Bullet2"/>
    <w:rsid w:val="008738CF"/>
    <w:pPr>
      <w:numPr>
        <w:numId w:val="20"/>
      </w:numPr>
    </w:pPr>
  </w:style>
  <w:style w:type="paragraph" w:customStyle="1" w:styleId="Bullet3continued">
    <w:name w:val="Bullet3continued"/>
    <w:basedOn w:val="Bullet30"/>
    <w:rsid w:val="008738CF"/>
    <w:pPr>
      <w:numPr>
        <w:numId w:val="0"/>
      </w:numPr>
      <w:ind w:left="1945"/>
    </w:pPr>
  </w:style>
  <w:style w:type="paragraph" w:customStyle="1" w:styleId="Bullet4">
    <w:name w:val="Bullet4"/>
    <w:basedOn w:val="Bullet30"/>
    <w:rsid w:val="008738CF"/>
    <w:pPr>
      <w:numPr>
        <w:numId w:val="21"/>
      </w:numPr>
    </w:pPr>
  </w:style>
  <w:style w:type="paragraph" w:customStyle="1" w:styleId="Bullet4continued">
    <w:name w:val="Bullet4continued"/>
    <w:basedOn w:val="Bullet4"/>
    <w:rsid w:val="008738CF"/>
    <w:pPr>
      <w:numPr>
        <w:numId w:val="0"/>
      </w:numPr>
      <w:ind w:left="2676"/>
    </w:pPr>
  </w:style>
  <w:style w:type="paragraph" w:customStyle="1" w:styleId="Bullet5">
    <w:name w:val="Bullet5"/>
    <w:basedOn w:val="Bullet4"/>
    <w:rsid w:val="008738CF"/>
    <w:pPr>
      <w:numPr>
        <w:numId w:val="22"/>
      </w:numPr>
    </w:pPr>
  </w:style>
  <w:style w:type="paragraph" w:customStyle="1" w:styleId="Bullet5continued">
    <w:name w:val="Bullet5continued"/>
    <w:basedOn w:val="Bullet5"/>
    <w:rsid w:val="008738CF"/>
    <w:pPr>
      <w:numPr>
        <w:numId w:val="0"/>
      </w:numPr>
      <w:ind w:left="3385"/>
    </w:pPr>
  </w:style>
  <w:style w:type="paragraph" w:styleId="BalloonText">
    <w:name w:val="Balloon Text"/>
    <w:basedOn w:val="Normal"/>
    <w:link w:val="BalloonTextChar"/>
    <w:uiPriority w:val="99"/>
    <w:rsid w:val="00C11810"/>
    <w:rPr>
      <w:rFonts w:ascii="Tahoma" w:hAnsi="Tahoma" w:cs="Tahoma"/>
      <w:sz w:val="16"/>
      <w:szCs w:val="16"/>
    </w:rPr>
  </w:style>
  <w:style w:type="character" w:customStyle="1" w:styleId="BalloonTextChar">
    <w:name w:val="Balloon Text Char"/>
    <w:basedOn w:val="DefaultParagraphFont"/>
    <w:link w:val="BalloonText"/>
    <w:uiPriority w:val="99"/>
    <w:rsid w:val="00C11810"/>
    <w:rPr>
      <w:rFonts w:ascii="Tahoma" w:hAnsi="Tahoma" w:cs="Tahoma"/>
      <w:sz w:val="16"/>
      <w:szCs w:val="16"/>
      <w:lang w:eastAsia="en-GB"/>
    </w:rPr>
  </w:style>
  <w:style w:type="character" w:styleId="CommentReference">
    <w:name w:val="annotation reference"/>
    <w:basedOn w:val="DefaultParagraphFont"/>
    <w:rsid w:val="0074119A"/>
    <w:rPr>
      <w:sz w:val="16"/>
      <w:szCs w:val="16"/>
    </w:rPr>
  </w:style>
  <w:style w:type="paragraph" w:styleId="CommentText">
    <w:name w:val="annotation text"/>
    <w:basedOn w:val="Normal"/>
    <w:link w:val="CommentTextChar"/>
    <w:rsid w:val="0074119A"/>
  </w:style>
  <w:style w:type="character" w:customStyle="1" w:styleId="CommentTextChar">
    <w:name w:val="Comment Text Char"/>
    <w:basedOn w:val="DefaultParagraphFont"/>
    <w:link w:val="CommentText"/>
    <w:rsid w:val="0074119A"/>
    <w:rPr>
      <w:rFonts w:ascii="Verdana" w:hAnsi="Verdana"/>
      <w:lang w:eastAsia="en-GB"/>
    </w:rPr>
  </w:style>
  <w:style w:type="paragraph" w:styleId="CommentSubject">
    <w:name w:val="annotation subject"/>
    <w:basedOn w:val="CommentText"/>
    <w:next w:val="CommentText"/>
    <w:link w:val="CommentSubjectChar"/>
    <w:rsid w:val="0074119A"/>
    <w:rPr>
      <w:b/>
      <w:bCs/>
    </w:rPr>
  </w:style>
  <w:style w:type="character" w:customStyle="1" w:styleId="CommentSubjectChar">
    <w:name w:val="Comment Subject Char"/>
    <w:basedOn w:val="CommentTextChar"/>
    <w:link w:val="CommentSubject"/>
    <w:rsid w:val="0074119A"/>
    <w:rPr>
      <w:rFonts w:ascii="Verdana" w:hAnsi="Verdana"/>
      <w:b/>
      <w:bCs/>
      <w:lang w:eastAsia="en-GB"/>
    </w:rPr>
  </w:style>
  <w:style w:type="paragraph" w:customStyle="1" w:styleId="aBankingDefinition">
    <w:name w:val="(a) Banking Definition"/>
    <w:basedOn w:val="Body"/>
    <w:rsid w:val="0014639D"/>
    <w:pPr>
      <w:numPr>
        <w:numId w:val="23"/>
      </w:numPr>
      <w:tabs>
        <w:tab w:val="clear" w:pos="851"/>
        <w:tab w:val="clear" w:pos="3119"/>
        <w:tab w:val="clear" w:pos="4253"/>
      </w:tabs>
    </w:pPr>
    <w:rPr>
      <w:rFonts w:cs="Verdana"/>
    </w:rPr>
  </w:style>
  <w:style w:type="paragraph" w:customStyle="1" w:styleId="iBankingDefinition">
    <w:name w:val="(i) Banking Definition"/>
    <w:basedOn w:val="aBankingDefinition"/>
    <w:rsid w:val="0014639D"/>
    <w:pPr>
      <w:numPr>
        <w:ilvl w:val="1"/>
      </w:numPr>
    </w:pPr>
  </w:style>
  <w:style w:type="character" w:styleId="Hyperlink">
    <w:name w:val="Hyperlink"/>
    <w:basedOn w:val="DefaultParagraphFont"/>
    <w:uiPriority w:val="99"/>
    <w:rsid w:val="006B7AC6"/>
    <w:rPr>
      <w:color w:val="0000FF"/>
      <w:u w:val="single"/>
    </w:rPr>
  </w:style>
  <w:style w:type="character" w:customStyle="1" w:styleId="FootnoteTextChar">
    <w:name w:val="Footnote Text Char"/>
    <w:basedOn w:val="DefaultParagraphFont"/>
    <w:link w:val="FootnoteText"/>
    <w:rsid w:val="006B7AC6"/>
    <w:rPr>
      <w:rFonts w:ascii="Tahoma" w:hAnsi="Tahoma"/>
      <w:sz w:val="16"/>
      <w:lang w:eastAsia="en-GB"/>
    </w:rPr>
  </w:style>
  <w:style w:type="paragraph" w:styleId="PlainText">
    <w:name w:val="Plain Text"/>
    <w:basedOn w:val="Normal"/>
    <w:link w:val="PlainTextChar"/>
    <w:uiPriority w:val="99"/>
    <w:unhideWhenUsed/>
    <w:rsid w:val="009F0FC5"/>
    <w:pPr>
      <w:jc w:val="left"/>
    </w:pPr>
    <w:rPr>
      <w:rFonts w:eastAsia="Calibri" w:cs="Arial"/>
      <w:lang w:eastAsia="en-US"/>
    </w:rPr>
  </w:style>
  <w:style w:type="character" w:customStyle="1" w:styleId="PlainTextChar">
    <w:name w:val="Plain Text Char"/>
    <w:basedOn w:val="DefaultParagraphFont"/>
    <w:link w:val="PlainText"/>
    <w:uiPriority w:val="99"/>
    <w:rsid w:val="009F0FC5"/>
    <w:rPr>
      <w:rFonts w:ascii="Verdana" w:eastAsia="Calibri" w:hAnsi="Verdana" w:cs="Arial"/>
      <w:lang w:eastAsia="en-US"/>
    </w:rPr>
  </w:style>
  <w:style w:type="paragraph" w:styleId="NormalWeb">
    <w:name w:val="Normal (Web)"/>
    <w:basedOn w:val="Normal"/>
    <w:uiPriority w:val="99"/>
    <w:unhideWhenUsed/>
    <w:rsid w:val="000E1602"/>
    <w:pPr>
      <w:spacing w:before="100" w:beforeAutospacing="1" w:after="157"/>
      <w:jc w:val="left"/>
    </w:pPr>
    <w:rPr>
      <w:rFonts w:ascii="Arial" w:eastAsia="Calibri" w:hAnsi="Arial" w:cs="Arial"/>
      <w:sz w:val="24"/>
      <w:szCs w:val="24"/>
      <w:lang w:eastAsia="zh-CN"/>
    </w:rPr>
  </w:style>
  <w:style w:type="paragraph" w:styleId="ListParagraph">
    <w:name w:val="List Paragraph"/>
    <w:basedOn w:val="Normal"/>
    <w:uiPriority w:val="34"/>
    <w:qFormat/>
    <w:rsid w:val="005E1330"/>
    <w:pPr>
      <w:ind w:left="720"/>
      <w:contextualSpacing/>
      <w:jc w:val="left"/>
    </w:pPr>
    <w:rPr>
      <w:rFonts w:ascii="Calibri" w:eastAsia="Calibri" w:hAnsi="Calibri" w:cs="Arial"/>
      <w:sz w:val="22"/>
      <w:szCs w:val="22"/>
      <w:lang w:eastAsia="en-US"/>
    </w:rPr>
  </w:style>
  <w:style w:type="character" w:customStyle="1" w:styleId="FooterChar">
    <w:name w:val="Footer Char"/>
    <w:basedOn w:val="DefaultParagraphFont"/>
    <w:link w:val="Footer"/>
    <w:uiPriority w:val="99"/>
    <w:rsid w:val="00B31AFE"/>
    <w:rPr>
      <w:rFonts w:ascii="Calibri" w:eastAsia="Calibri" w:hAnsi="Calibri" w:cs="Arial"/>
      <w:noProof/>
      <w:sz w:val="16"/>
      <w:szCs w:val="22"/>
      <w:lang w:eastAsia="en-US"/>
    </w:rPr>
  </w:style>
  <w:style w:type="character" w:customStyle="1" w:styleId="HeaderChar">
    <w:name w:val="Header Char"/>
    <w:basedOn w:val="DefaultParagraphFont"/>
    <w:link w:val="Header"/>
    <w:uiPriority w:val="99"/>
    <w:rsid w:val="00B31AFE"/>
    <w:rPr>
      <w:rFonts w:ascii="Calibri" w:eastAsia="Calibri" w:hAnsi="Calibri" w:cs="Arial"/>
      <w:noProof/>
      <w:sz w:val="16"/>
      <w:szCs w:val="22"/>
      <w:lang w:eastAsia="en-US"/>
    </w:rPr>
  </w:style>
  <w:style w:type="paragraph" w:styleId="HTMLAddress">
    <w:name w:val="HTML Address"/>
    <w:basedOn w:val="Normal"/>
    <w:link w:val="HTMLAddressChar"/>
    <w:uiPriority w:val="99"/>
    <w:unhideWhenUsed/>
    <w:rsid w:val="00B31AFE"/>
    <w:pPr>
      <w:jc w:val="left"/>
    </w:pPr>
    <w:rPr>
      <w:rFonts w:ascii="Times New Roman" w:hAnsi="Times New Roman"/>
      <w:i/>
      <w:iCs/>
      <w:sz w:val="24"/>
      <w:szCs w:val="24"/>
    </w:rPr>
  </w:style>
  <w:style w:type="character" w:customStyle="1" w:styleId="HTMLAddressChar">
    <w:name w:val="HTML Address Char"/>
    <w:basedOn w:val="DefaultParagraphFont"/>
    <w:link w:val="HTMLAddress"/>
    <w:uiPriority w:val="99"/>
    <w:rsid w:val="00B31AFE"/>
    <w:rPr>
      <w:i/>
      <w:iCs/>
      <w:sz w:val="24"/>
      <w:szCs w:val="24"/>
      <w:lang w:eastAsia="en-GB"/>
    </w:rPr>
  </w:style>
  <w:style w:type="character" w:customStyle="1" w:styleId="Heading2Char">
    <w:name w:val="Heading 2 Char"/>
    <w:basedOn w:val="DefaultParagraphFont"/>
    <w:link w:val="Heading2"/>
    <w:uiPriority w:val="9"/>
    <w:rsid w:val="00B31AFE"/>
    <w:rPr>
      <w:rFonts w:ascii="Calibri" w:eastAsia="Calibri" w:hAnsi="Calibri" w:cs="Arial"/>
      <w:b/>
      <w:sz w:val="22"/>
      <w:szCs w:val="22"/>
      <w:lang w:eastAsia="en-US"/>
    </w:rPr>
  </w:style>
  <w:style w:type="character" w:styleId="Strong">
    <w:name w:val="Strong"/>
    <w:basedOn w:val="DefaultParagraphFont"/>
    <w:uiPriority w:val="22"/>
    <w:qFormat/>
    <w:rsid w:val="00B31AFE"/>
    <w:rPr>
      <w:b/>
      <w:bCs/>
    </w:rPr>
  </w:style>
  <w:style w:type="character" w:styleId="FollowedHyperlink">
    <w:name w:val="FollowedHyperlink"/>
    <w:basedOn w:val="DefaultParagraphFont"/>
    <w:uiPriority w:val="99"/>
    <w:unhideWhenUsed/>
    <w:rsid w:val="00B31AFE"/>
    <w:rPr>
      <w:color w:val="800080"/>
      <w:u w:val="single"/>
    </w:rPr>
  </w:style>
  <w:style w:type="character" w:customStyle="1" w:styleId="phonenumber">
    <w:name w:val="phonenumber"/>
    <w:basedOn w:val="DefaultParagraphFont"/>
    <w:rsid w:val="00960CA5"/>
  </w:style>
  <w:style w:type="paragraph" w:customStyle="1" w:styleId="Default">
    <w:name w:val="Default"/>
    <w:rsid w:val="00960CA5"/>
    <w:pPr>
      <w:autoSpaceDE w:val="0"/>
      <w:autoSpaceDN w:val="0"/>
      <w:adjustRightInd w:val="0"/>
    </w:pPr>
    <w:rPr>
      <w:rFonts w:ascii="Arial" w:eastAsia="Calibri" w:hAnsi="Arial" w:cs="Arial"/>
      <w:color w:val="000000"/>
      <w:sz w:val="24"/>
      <w:szCs w:val="24"/>
      <w:lang w:eastAsia="en-US"/>
    </w:rPr>
  </w:style>
  <w:style w:type="character" w:styleId="PlaceholderText">
    <w:name w:val="Placeholder Text"/>
    <w:basedOn w:val="DefaultParagraphFont"/>
    <w:uiPriority w:val="99"/>
    <w:semiHidden/>
    <w:rsid w:val="00960CA5"/>
    <w:rPr>
      <w:color w:val="808080"/>
    </w:rPr>
  </w:style>
  <w:style w:type="character" w:customStyle="1" w:styleId="apple-converted-space">
    <w:name w:val="apple-converted-space"/>
    <w:basedOn w:val="DefaultParagraphFont"/>
    <w:rsid w:val="00960CA5"/>
  </w:style>
  <w:style w:type="character" w:customStyle="1" w:styleId="UnresolvedMention1">
    <w:name w:val="Unresolved Mention1"/>
    <w:basedOn w:val="DefaultParagraphFont"/>
    <w:uiPriority w:val="99"/>
    <w:semiHidden/>
    <w:unhideWhenUsed/>
    <w:rsid w:val="00E4161A"/>
    <w:rPr>
      <w:color w:val="605E5C"/>
      <w:shd w:val="clear" w:color="auto" w:fill="E1DFDD"/>
    </w:rPr>
  </w:style>
  <w:style w:type="character" w:styleId="UnresolvedMention">
    <w:name w:val="Unresolved Mention"/>
    <w:basedOn w:val="DefaultParagraphFont"/>
    <w:uiPriority w:val="99"/>
    <w:semiHidden/>
    <w:unhideWhenUsed/>
    <w:rsid w:val="008D0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460">
      <w:bodyDiv w:val="1"/>
      <w:marLeft w:val="0"/>
      <w:marRight w:val="0"/>
      <w:marTop w:val="0"/>
      <w:marBottom w:val="0"/>
      <w:divBdr>
        <w:top w:val="none" w:sz="0" w:space="0" w:color="auto"/>
        <w:left w:val="none" w:sz="0" w:space="0" w:color="auto"/>
        <w:bottom w:val="none" w:sz="0" w:space="0" w:color="auto"/>
        <w:right w:val="none" w:sz="0" w:space="0" w:color="auto"/>
      </w:divBdr>
      <w:divsChild>
        <w:div w:id="1546680855">
          <w:marLeft w:val="0"/>
          <w:marRight w:val="0"/>
          <w:marTop w:val="0"/>
          <w:marBottom w:val="0"/>
          <w:divBdr>
            <w:top w:val="none" w:sz="0" w:space="0" w:color="auto"/>
            <w:left w:val="none" w:sz="0" w:space="0" w:color="auto"/>
            <w:bottom w:val="single" w:sz="6" w:space="7" w:color="BABABA"/>
            <w:right w:val="none" w:sz="0" w:space="0" w:color="auto"/>
          </w:divBdr>
          <w:divsChild>
            <w:div w:id="2039549865">
              <w:marLeft w:val="3"/>
              <w:marRight w:val="3"/>
              <w:marTop w:val="0"/>
              <w:marBottom w:val="0"/>
              <w:divBdr>
                <w:top w:val="none" w:sz="0" w:space="0" w:color="auto"/>
                <w:left w:val="none" w:sz="0" w:space="0" w:color="auto"/>
                <w:bottom w:val="none" w:sz="0" w:space="0" w:color="auto"/>
                <w:right w:val="none" w:sz="0" w:space="0" w:color="auto"/>
              </w:divBdr>
              <w:divsChild>
                <w:div w:id="864556991">
                  <w:marLeft w:val="0"/>
                  <w:marRight w:val="0"/>
                  <w:marTop w:val="0"/>
                  <w:marBottom w:val="0"/>
                  <w:divBdr>
                    <w:top w:val="none" w:sz="0" w:space="0" w:color="auto"/>
                    <w:left w:val="none" w:sz="0" w:space="0" w:color="auto"/>
                    <w:bottom w:val="none" w:sz="0" w:space="0" w:color="auto"/>
                    <w:right w:val="none" w:sz="0" w:space="0" w:color="auto"/>
                  </w:divBdr>
                  <w:divsChild>
                    <w:div w:id="961770412">
                      <w:marLeft w:val="0"/>
                      <w:marRight w:val="0"/>
                      <w:marTop w:val="0"/>
                      <w:marBottom w:val="0"/>
                      <w:divBdr>
                        <w:top w:val="none" w:sz="0" w:space="0" w:color="auto"/>
                        <w:left w:val="none" w:sz="0" w:space="0" w:color="auto"/>
                        <w:bottom w:val="none" w:sz="0" w:space="0" w:color="auto"/>
                        <w:right w:val="none" w:sz="0" w:space="0" w:color="auto"/>
                      </w:divBdr>
                      <w:divsChild>
                        <w:div w:id="1827747809">
                          <w:marLeft w:val="0"/>
                          <w:marRight w:val="0"/>
                          <w:marTop w:val="0"/>
                          <w:marBottom w:val="0"/>
                          <w:divBdr>
                            <w:top w:val="single" w:sz="2" w:space="12" w:color="BABABA"/>
                            <w:left w:val="single" w:sz="6" w:space="12" w:color="BABABA"/>
                            <w:bottom w:val="single" w:sz="6" w:space="12" w:color="BABABA"/>
                            <w:right w:val="single" w:sz="6" w:space="12" w:color="BABABA"/>
                          </w:divBdr>
                          <w:divsChild>
                            <w:div w:id="1183855486">
                              <w:marLeft w:val="0"/>
                              <w:marRight w:val="0"/>
                              <w:marTop w:val="0"/>
                              <w:marBottom w:val="0"/>
                              <w:divBdr>
                                <w:top w:val="none" w:sz="0" w:space="0" w:color="auto"/>
                                <w:left w:val="none" w:sz="0" w:space="0" w:color="auto"/>
                                <w:bottom w:val="none" w:sz="0" w:space="0" w:color="auto"/>
                                <w:right w:val="none" w:sz="0" w:space="0" w:color="auto"/>
                              </w:divBdr>
                              <w:divsChild>
                                <w:div w:id="41831034">
                                  <w:marLeft w:val="0"/>
                                  <w:marRight w:val="0"/>
                                  <w:marTop w:val="0"/>
                                  <w:marBottom w:val="0"/>
                                  <w:divBdr>
                                    <w:top w:val="none" w:sz="0" w:space="0" w:color="auto"/>
                                    <w:left w:val="none" w:sz="0" w:space="0" w:color="auto"/>
                                    <w:bottom w:val="none" w:sz="0" w:space="0" w:color="auto"/>
                                    <w:right w:val="none" w:sz="0" w:space="0" w:color="auto"/>
                                  </w:divBdr>
                                  <w:divsChild>
                                    <w:div w:id="307174632">
                                      <w:marLeft w:val="0"/>
                                      <w:marRight w:val="0"/>
                                      <w:marTop w:val="0"/>
                                      <w:marBottom w:val="0"/>
                                      <w:divBdr>
                                        <w:top w:val="single" w:sz="2" w:space="0" w:color="BABABA"/>
                                        <w:left w:val="single" w:sz="2" w:space="0" w:color="BABABA"/>
                                        <w:bottom w:val="single" w:sz="2" w:space="0" w:color="BABABA"/>
                                        <w:right w:val="single" w:sz="2" w:space="0" w:color="BABABA"/>
                                      </w:divBdr>
                                      <w:divsChild>
                                        <w:div w:id="2072996602">
                                          <w:marLeft w:val="0"/>
                                          <w:marRight w:val="0"/>
                                          <w:marTop w:val="0"/>
                                          <w:marBottom w:val="0"/>
                                          <w:divBdr>
                                            <w:top w:val="none" w:sz="0" w:space="0" w:color="auto"/>
                                            <w:left w:val="none" w:sz="0" w:space="0" w:color="auto"/>
                                            <w:bottom w:val="none" w:sz="0" w:space="0" w:color="auto"/>
                                            <w:right w:val="none" w:sz="0" w:space="0" w:color="auto"/>
                                          </w:divBdr>
                                          <w:divsChild>
                                            <w:div w:id="104529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3779">
      <w:bodyDiv w:val="1"/>
      <w:marLeft w:val="0"/>
      <w:marRight w:val="0"/>
      <w:marTop w:val="0"/>
      <w:marBottom w:val="0"/>
      <w:divBdr>
        <w:top w:val="none" w:sz="0" w:space="0" w:color="auto"/>
        <w:left w:val="none" w:sz="0" w:space="0" w:color="auto"/>
        <w:bottom w:val="none" w:sz="0" w:space="0" w:color="auto"/>
        <w:right w:val="none" w:sz="0" w:space="0" w:color="auto"/>
      </w:divBdr>
    </w:div>
    <w:div w:id="276907707">
      <w:bodyDiv w:val="1"/>
      <w:marLeft w:val="0"/>
      <w:marRight w:val="0"/>
      <w:marTop w:val="0"/>
      <w:marBottom w:val="0"/>
      <w:divBdr>
        <w:top w:val="single" w:sz="2" w:space="0" w:color="DEDEDE"/>
        <w:left w:val="single" w:sz="4" w:space="0" w:color="DEDEDE"/>
        <w:bottom w:val="single" w:sz="2" w:space="0" w:color="DEDEDE"/>
        <w:right w:val="single" w:sz="4" w:space="0" w:color="DEDEDE"/>
      </w:divBdr>
      <w:divsChild>
        <w:div w:id="873226854">
          <w:marLeft w:val="0"/>
          <w:marRight w:val="0"/>
          <w:marTop w:val="0"/>
          <w:marBottom w:val="0"/>
          <w:divBdr>
            <w:top w:val="none" w:sz="0" w:space="0" w:color="auto"/>
            <w:left w:val="none" w:sz="0" w:space="0" w:color="auto"/>
            <w:bottom w:val="none" w:sz="0" w:space="0" w:color="auto"/>
            <w:right w:val="none" w:sz="0" w:space="0" w:color="auto"/>
          </w:divBdr>
          <w:divsChild>
            <w:div w:id="862137548">
              <w:marLeft w:val="0"/>
              <w:marRight w:val="0"/>
              <w:marTop w:val="0"/>
              <w:marBottom w:val="0"/>
              <w:divBdr>
                <w:top w:val="none" w:sz="0" w:space="0" w:color="auto"/>
                <w:left w:val="none" w:sz="0" w:space="0" w:color="auto"/>
                <w:bottom w:val="none" w:sz="0" w:space="0" w:color="auto"/>
                <w:right w:val="none" w:sz="0" w:space="0" w:color="auto"/>
              </w:divBdr>
              <w:divsChild>
                <w:div w:id="200515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432691">
      <w:bodyDiv w:val="1"/>
      <w:marLeft w:val="0"/>
      <w:marRight w:val="0"/>
      <w:marTop w:val="0"/>
      <w:marBottom w:val="0"/>
      <w:divBdr>
        <w:top w:val="none" w:sz="0" w:space="0" w:color="auto"/>
        <w:left w:val="none" w:sz="0" w:space="0" w:color="auto"/>
        <w:bottom w:val="none" w:sz="0" w:space="0" w:color="auto"/>
        <w:right w:val="none" w:sz="0" w:space="0" w:color="auto"/>
      </w:divBdr>
      <w:divsChild>
        <w:div w:id="389307276">
          <w:marLeft w:val="0"/>
          <w:marRight w:val="0"/>
          <w:marTop w:val="0"/>
          <w:marBottom w:val="0"/>
          <w:divBdr>
            <w:top w:val="none" w:sz="0" w:space="0" w:color="auto"/>
            <w:left w:val="none" w:sz="0" w:space="0" w:color="auto"/>
            <w:bottom w:val="single" w:sz="6" w:space="7" w:color="BABABA"/>
            <w:right w:val="none" w:sz="0" w:space="0" w:color="auto"/>
          </w:divBdr>
          <w:divsChild>
            <w:div w:id="1885748429">
              <w:marLeft w:val="3"/>
              <w:marRight w:val="3"/>
              <w:marTop w:val="0"/>
              <w:marBottom w:val="0"/>
              <w:divBdr>
                <w:top w:val="none" w:sz="0" w:space="0" w:color="auto"/>
                <w:left w:val="none" w:sz="0" w:space="0" w:color="auto"/>
                <w:bottom w:val="none" w:sz="0" w:space="0" w:color="auto"/>
                <w:right w:val="none" w:sz="0" w:space="0" w:color="auto"/>
              </w:divBdr>
              <w:divsChild>
                <w:div w:id="2126776900">
                  <w:marLeft w:val="0"/>
                  <w:marRight w:val="0"/>
                  <w:marTop w:val="0"/>
                  <w:marBottom w:val="0"/>
                  <w:divBdr>
                    <w:top w:val="none" w:sz="0" w:space="0" w:color="auto"/>
                    <w:left w:val="none" w:sz="0" w:space="0" w:color="auto"/>
                    <w:bottom w:val="none" w:sz="0" w:space="0" w:color="auto"/>
                    <w:right w:val="none" w:sz="0" w:space="0" w:color="auto"/>
                  </w:divBdr>
                  <w:divsChild>
                    <w:div w:id="1543244674">
                      <w:marLeft w:val="0"/>
                      <w:marRight w:val="0"/>
                      <w:marTop w:val="0"/>
                      <w:marBottom w:val="0"/>
                      <w:divBdr>
                        <w:top w:val="none" w:sz="0" w:space="0" w:color="auto"/>
                        <w:left w:val="none" w:sz="0" w:space="0" w:color="auto"/>
                        <w:bottom w:val="none" w:sz="0" w:space="0" w:color="auto"/>
                        <w:right w:val="none" w:sz="0" w:space="0" w:color="auto"/>
                      </w:divBdr>
                      <w:divsChild>
                        <w:div w:id="775753117">
                          <w:marLeft w:val="0"/>
                          <w:marRight w:val="0"/>
                          <w:marTop w:val="0"/>
                          <w:marBottom w:val="0"/>
                          <w:divBdr>
                            <w:top w:val="single" w:sz="2" w:space="12" w:color="BABABA"/>
                            <w:left w:val="single" w:sz="6" w:space="12" w:color="BABABA"/>
                            <w:bottom w:val="single" w:sz="6" w:space="12" w:color="BABABA"/>
                            <w:right w:val="single" w:sz="6" w:space="12" w:color="BABABA"/>
                          </w:divBdr>
                          <w:divsChild>
                            <w:div w:id="1369139732">
                              <w:marLeft w:val="0"/>
                              <w:marRight w:val="0"/>
                              <w:marTop w:val="0"/>
                              <w:marBottom w:val="0"/>
                              <w:divBdr>
                                <w:top w:val="none" w:sz="0" w:space="0" w:color="auto"/>
                                <w:left w:val="none" w:sz="0" w:space="0" w:color="auto"/>
                                <w:bottom w:val="none" w:sz="0" w:space="0" w:color="auto"/>
                                <w:right w:val="none" w:sz="0" w:space="0" w:color="auto"/>
                              </w:divBdr>
                              <w:divsChild>
                                <w:div w:id="88236351">
                                  <w:marLeft w:val="0"/>
                                  <w:marRight w:val="0"/>
                                  <w:marTop w:val="0"/>
                                  <w:marBottom w:val="0"/>
                                  <w:divBdr>
                                    <w:top w:val="none" w:sz="0" w:space="0" w:color="auto"/>
                                    <w:left w:val="none" w:sz="0" w:space="0" w:color="auto"/>
                                    <w:bottom w:val="none" w:sz="0" w:space="0" w:color="auto"/>
                                    <w:right w:val="none" w:sz="0" w:space="0" w:color="auto"/>
                                  </w:divBdr>
                                  <w:divsChild>
                                    <w:div w:id="1447895813">
                                      <w:marLeft w:val="0"/>
                                      <w:marRight w:val="0"/>
                                      <w:marTop w:val="0"/>
                                      <w:marBottom w:val="0"/>
                                      <w:divBdr>
                                        <w:top w:val="single" w:sz="2" w:space="0" w:color="BABABA"/>
                                        <w:left w:val="single" w:sz="2" w:space="0" w:color="BABABA"/>
                                        <w:bottom w:val="single" w:sz="2" w:space="0" w:color="BABABA"/>
                                        <w:right w:val="single" w:sz="2" w:space="0" w:color="BABABA"/>
                                      </w:divBdr>
                                      <w:divsChild>
                                        <w:div w:id="175341182">
                                          <w:marLeft w:val="0"/>
                                          <w:marRight w:val="0"/>
                                          <w:marTop w:val="0"/>
                                          <w:marBottom w:val="0"/>
                                          <w:divBdr>
                                            <w:top w:val="none" w:sz="0" w:space="0" w:color="auto"/>
                                            <w:left w:val="none" w:sz="0" w:space="0" w:color="auto"/>
                                            <w:bottom w:val="none" w:sz="0" w:space="0" w:color="auto"/>
                                            <w:right w:val="none" w:sz="0" w:space="0" w:color="auto"/>
                                          </w:divBdr>
                                          <w:divsChild>
                                            <w:div w:id="185468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72204015">
      <w:bodyDiv w:val="1"/>
      <w:marLeft w:val="0"/>
      <w:marRight w:val="0"/>
      <w:marTop w:val="0"/>
      <w:marBottom w:val="0"/>
      <w:divBdr>
        <w:top w:val="none" w:sz="0" w:space="0" w:color="auto"/>
        <w:left w:val="none" w:sz="0" w:space="0" w:color="auto"/>
        <w:bottom w:val="none" w:sz="0" w:space="0" w:color="auto"/>
        <w:right w:val="none" w:sz="0" w:space="0" w:color="auto"/>
      </w:divBdr>
    </w:div>
    <w:div w:id="602689330">
      <w:bodyDiv w:val="1"/>
      <w:marLeft w:val="0"/>
      <w:marRight w:val="0"/>
      <w:marTop w:val="0"/>
      <w:marBottom w:val="0"/>
      <w:divBdr>
        <w:top w:val="none" w:sz="0" w:space="0" w:color="auto"/>
        <w:left w:val="none" w:sz="0" w:space="0" w:color="auto"/>
        <w:bottom w:val="none" w:sz="0" w:space="0" w:color="auto"/>
        <w:right w:val="none" w:sz="0" w:space="0" w:color="auto"/>
      </w:divBdr>
      <w:divsChild>
        <w:div w:id="67844614">
          <w:marLeft w:val="0"/>
          <w:marRight w:val="0"/>
          <w:marTop w:val="0"/>
          <w:marBottom w:val="0"/>
          <w:divBdr>
            <w:top w:val="none" w:sz="0" w:space="0" w:color="auto"/>
            <w:left w:val="none" w:sz="0" w:space="0" w:color="auto"/>
            <w:bottom w:val="none" w:sz="0" w:space="0" w:color="auto"/>
            <w:right w:val="none" w:sz="0" w:space="0" w:color="auto"/>
          </w:divBdr>
          <w:divsChild>
            <w:div w:id="1288660038">
              <w:marLeft w:val="-2381"/>
              <w:marRight w:val="0"/>
              <w:marTop w:val="0"/>
              <w:marBottom w:val="0"/>
              <w:divBdr>
                <w:top w:val="none" w:sz="0" w:space="0" w:color="auto"/>
                <w:left w:val="none" w:sz="0" w:space="0" w:color="auto"/>
                <w:bottom w:val="none" w:sz="0" w:space="0" w:color="auto"/>
                <w:right w:val="none" w:sz="0" w:space="0" w:color="auto"/>
              </w:divBdr>
              <w:divsChild>
                <w:div w:id="1038552020">
                  <w:marLeft w:val="2381"/>
                  <w:marRight w:val="0"/>
                  <w:marTop w:val="0"/>
                  <w:marBottom w:val="0"/>
                  <w:divBdr>
                    <w:top w:val="none" w:sz="0" w:space="0" w:color="auto"/>
                    <w:left w:val="none" w:sz="0" w:space="0" w:color="auto"/>
                    <w:bottom w:val="none" w:sz="0" w:space="0" w:color="auto"/>
                    <w:right w:val="none" w:sz="0" w:space="0" w:color="auto"/>
                  </w:divBdr>
                  <w:divsChild>
                    <w:div w:id="1174299239">
                      <w:marLeft w:val="0"/>
                      <w:marRight w:val="0"/>
                      <w:marTop w:val="0"/>
                      <w:marBottom w:val="0"/>
                      <w:divBdr>
                        <w:top w:val="none" w:sz="0" w:space="0" w:color="auto"/>
                        <w:left w:val="none" w:sz="0" w:space="0" w:color="auto"/>
                        <w:bottom w:val="none" w:sz="0" w:space="0" w:color="auto"/>
                        <w:right w:val="none" w:sz="0" w:space="0" w:color="auto"/>
                      </w:divBdr>
                      <w:divsChild>
                        <w:div w:id="2030449766">
                          <w:marLeft w:val="-1974"/>
                          <w:marRight w:val="0"/>
                          <w:marTop w:val="0"/>
                          <w:marBottom w:val="0"/>
                          <w:divBdr>
                            <w:top w:val="none" w:sz="0" w:space="0" w:color="auto"/>
                            <w:left w:val="none" w:sz="0" w:space="0" w:color="auto"/>
                            <w:bottom w:val="none" w:sz="0" w:space="0" w:color="auto"/>
                            <w:right w:val="none" w:sz="0" w:space="0" w:color="auto"/>
                          </w:divBdr>
                          <w:divsChild>
                            <w:div w:id="1764108707">
                              <w:marLeft w:val="1974"/>
                              <w:marRight w:val="0"/>
                              <w:marTop w:val="0"/>
                              <w:marBottom w:val="0"/>
                              <w:divBdr>
                                <w:top w:val="none" w:sz="0" w:space="0" w:color="auto"/>
                                <w:left w:val="none" w:sz="0" w:space="0" w:color="auto"/>
                                <w:bottom w:val="none" w:sz="0" w:space="0" w:color="auto"/>
                                <w:right w:val="none" w:sz="0" w:space="0" w:color="auto"/>
                              </w:divBdr>
                              <w:divsChild>
                                <w:div w:id="892275859">
                                  <w:marLeft w:val="2439"/>
                                  <w:marRight w:val="0"/>
                                  <w:marTop w:val="0"/>
                                  <w:marBottom w:val="0"/>
                                  <w:divBdr>
                                    <w:top w:val="none" w:sz="0" w:space="0" w:color="auto"/>
                                    <w:left w:val="none" w:sz="0" w:space="0" w:color="auto"/>
                                    <w:bottom w:val="none" w:sz="0" w:space="0" w:color="auto"/>
                                    <w:right w:val="none" w:sz="0" w:space="0" w:color="auto"/>
                                  </w:divBdr>
                                  <w:divsChild>
                                    <w:div w:id="1693608071">
                                      <w:marLeft w:val="0"/>
                                      <w:marRight w:val="0"/>
                                      <w:marTop w:val="0"/>
                                      <w:marBottom w:val="0"/>
                                      <w:divBdr>
                                        <w:top w:val="none" w:sz="0" w:space="0" w:color="auto"/>
                                        <w:left w:val="none" w:sz="0" w:space="0" w:color="auto"/>
                                        <w:bottom w:val="none" w:sz="0" w:space="0" w:color="auto"/>
                                        <w:right w:val="none" w:sz="0" w:space="0" w:color="auto"/>
                                      </w:divBdr>
                                      <w:divsChild>
                                        <w:div w:id="10816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4060679">
      <w:bodyDiv w:val="1"/>
      <w:marLeft w:val="0"/>
      <w:marRight w:val="0"/>
      <w:marTop w:val="0"/>
      <w:marBottom w:val="0"/>
      <w:divBdr>
        <w:top w:val="none" w:sz="0" w:space="0" w:color="auto"/>
        <w:left w:val="none" w:sz="0" w:space="0" w:color="auto"/>
        <w:bottom w:val="none" w:sz="0" w:space="0" w:color="auto"/>
        <w:right w:val="none" w:sz="0" w:space="0" w:color="auto"/>
      </w:divBdr>
    </w:div>
    <w:div w:id="930699408">
      <w:bodyDiv w:val="1"/>
      <w:marLeft w:val="0"/>
      <w:marRight w:val="0"/>
      <w:marTop w:val="0"/>
      <w:marBottom w:val="0"/>
      <w:divBdr>
        <w:top w:val="none" w:sz="0" w:space="0" w:color="auto"/>
        <w:left w:val="none" w:sz="0" w:space="0" w:color="auto"/>
        <w:bottom w:val="none" w:sz="0" w:space="0" w:color="auto"/>
        <w:right w:val="none" w:sz="0" w:space="0" w:color="auto"/>
      </w:divBdr>
      <w:divsChild>
        <w:div w:id="1451582025">
          <w:marLeft w:val="0"/>
          <w:marRight w:val="0"/>
          <w:marTop w:val="0"/>
          <w:marBottom w:val="0"/>
          <w:divBdr>
            <w:top w:val="none" w:sz="0" w:space="0" w:color="auto"/>
            <w:left w:val="none" w:sz="0" w:space="0" w:color="auto"/>
            <w:bottom w:val="single" w:sz="6" w:space="7" w:color="BABABA"/>
            <w:right w:val="none" w:sz="0" w:space="0" w:color="auto"/>
          </w:divBdr>
          <w:divsChild>
            <w:div w:id="462962031">
              <w:marLeft w:val="3"/>
              <w:marRight w:val="3"/>
              <w:marTop w:val="0"/>
              <w:marBottom w:val="0"/>
              <w:divBdr>
                <w:top w:val="none" w:sz="0" w:space="0" w:color="auto"/>
                <w:left w:val="none" w:sz="0" w:space="0" w:color="auto"/>
                <w:bottom w:val="none" w:sz="0" w:space="0" w:color="auto"/>
                <w:right w:val="none" w:sz="0" w:space="0" w:color="auto"/>
              </w:divBdr>
              <w:divsChild>
                <w:div w:id="1772698445">
                  <w:marLeft w:val="0"/>
                  <w:marRight w:val="0"/>
                  <w:marTop w:val="0"/>
                  <w:marBottom w:val="0"/>
                  <w:divBdr>
                    <w:top w:val="none" w:sz="0" w:space="0" w:color="auto"/>
                    <w:left w:val="none" w:sz="0" w:space="0" w:color="auto"/>
                    <w:bottom w:val="none" w:sz="0" w:space="0" w:color="auto"/>
                    <w:right w:val="none" w:sz="0" w:space="0" w:color="auto"/>
                  </w:divBdr>
                  <w:divsChild>
                    <w:div w:id="1403672028">
                      <w:marLeft w:val="0"/>
                      <w:marRight w:val="0"/>
                      <w:marTop w:val="0"/>
                      <w:marBottom w:val="0"/>
                      <w:divBdr>
                        <w:top w:val="none" w:sz="0" w:space="0" w:color="auto"/>
                        <w:left w:val="none" w:sz="0" w:space="0" w:color="auto"/>
                        <w:bottom w:val="none" w:sz="0" w:space="0" w:color="auto"/>
                        <w:right w:val="none" w:sz="0" w:space="0" w:color="auto"/>
                      </w:divBdr>
                      <w:divsChild>
                        <w:div w:id="1329478799">
                          <w:marLeft w:val="0"/>
                          <w:marRight w:val="0"/>
                          <w:marTop w:val="0"/>
                          <w:marBottom w:val="0"/>
                          <w:divBdr>
                            <w:top w:val="single" w:sz="2" w:space="12" w:color="BABABA"/>
                            <w:left w:val="single" w:sz="6" w:space="12" w:color="BABABA"/>
                            <w:bottom w:val="single" w:sz="6" w:space="12" w:color="BABABA"/>
                            <w:right w:val="single" w:sz="6" w:space="12" w:color="BABABA"/>
                          </w:divBdr>
                          <w:divsChild>
                            <w:div w:id="1445468097">
                              <w:marLeft w:val="0"/>
                              <w:marRight w:val="0"/>
                              <w:marTop w:val="0"/>
                              <w:marBottom w:val="0"/>
                              <w:divBdr>
                                <w:top w:val="none" w:sz="0" w:space="0" w:color="auto"/>
                                <w:left w:val="none" w:sz="0" w:space="0" w:color="auto"/>
                                <w:bottom w:val="none" w:sz="0" w:space="0" w:color="auto"/>
                                <w:right w:val="none" w:sz="0" w:space="0" w:color="auto"/>
                              </w:divBdr>
                              <w:divsChild>
                                <w:div w:id="2033146098">
                                  <w:marLeft w:val="0"/>
                                  <w:marRight w:val="0"/>
                                  <w:marTop w:val="0"/>
                                  <w:marBottom w:val="0"/>
                                  <w:divBdr>
                                    <w:top w:val="none" w:sz="0" w:space="0" w:color="auto"/>
                                    <w:left w:val="none" w:sz="0" w:space="0" w:color="auto"/>
                                    <w:bottom w:val="none" w:sz="0" w:space="0" w:color="auto"/>
                                    <w:right w:val="none" w:sz="0" w:space="0" w:color="auto"/>
                                  </w:divBdr>
                                  <w:divsChild>
                                    <w:div w:id="889193512">
                                      <w:marLeft w:val="0"/>
                                      <w:marRight w:val="0"/>
                                      <w:marTop w:val="0"/>
                                      <w:marBottom w:val="0"/>
                                      <w:divBdr>
                                        <w:top w:val="single" w:sz="2" w:space="0" w:color="BABABA"/>
                                        <w:left w:val="single" w:sz="2" w:space="0" w:color="BABABA"/>
                                        <w:bottom w:val="single" w:sz="2" w:space="0" w:color="BABABA"/>
                                        <w:right w:val="single" w:sz="2" w:space="0" w:color="BABABA"/>
                                      </w:divBdr>
                                      <w:divsChild>
                                        <w:div w:id="606742308">
                                          <w:marLeft w:val="0"/>
                                          <w:marRight w:val="0"/>
                                          <w:marTop w:val="0"/>
                                          <w:marBottom w:val="0"/>
                                          <w:divBdr>
                                            <w:top w:val="none" w:sz="0" w:space="0" w:color="auto"/>
                                            <w:left w:val="none" w:sz="0" w:space="0" w:color="auto"/>
                                            <w:bottom w:val="none" w:sz="0" w:space="0" w:color="auto"/>
                                            <w:right w:val="none" w:sz="0" w:space="0" w:color="auto"/>
                                          </w:divBdr>
                                          <w:divsChild>
                                            <w:div w:id="183287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4139077">
      <w:bodyDiv w:val="1"/>
      <w:marLeft w:val="0"/>
      <w:marRight w:val="0"/>
      <w:marTop w:val="0"/>
      <w:marBottom w:val="0"/>
      <w:divBdr>
        <w:top w:val="none" w:sz="0" w:space="0" w:color="auto"/>
        <w:left w:val="none" w:sz="0" w:space="0" w:color="auto"/>
        <w:bottom w:val="none" w:sz="0" w:space="0" w:color="auto"/>
        <w:right w:val="none" w:sz="0" w:space="0" w:color="auto"/>
      </w:divBdr>
      <w:divsChild>
        <w:div w:id="482044894">
          <w:marLeft w:val="0"/>
          <w:marRight w:val="0"/>
          <w:marTop w:val="0"/>
          <w:marBottom w:val="0"/>
          <w:divBdr>
            <w:top w:val="none" w:sz="0" w:space="0" w:color="auto"/>
            <w:left w:val="none" w:sz="0" w:space="0" w:color="auto"/>
            <w:bottom w:val="none" w:sz="0" w:space="0" w:color="auto"/>
            <w:right w:val="none" w:sz="0" w:space="0" w:color="auto"/>
          </w:divBdr>
          <w:divsChild>
            <w:div w:id="1798253832">
              <w:marLeft w:val="0"/>
              <w:marRight w:val="0"/>
              <w:marTop w:val="0"/>
              <w:marBottom w:val="0"/>
              <w:divBdr>
                <w:top w:val="none" w:sz="0" w:space="0" w:color="auto"/>
                <w:left w:val="none" w:sz="0" w:space="0" w:color="auto"/>
                <w:bottom w:val="none" w:sz="0" w:space="0" w:color="auto"/>
                <w:right w:val="none" w:sz="0" w:space="0" w:color="auto"/>
              </w:divBdr>
              <w:divsChild>
                <w:div w:id="201404215">
                  <w:marLeft w:val="0"/>
                  <w:marRight w:val="0"/>
                  <w:marTop w:val="0"/>
                  <w:marBottom w:val="0"/>
                  <w:divBdr>
                    <w:top w:val="none" w:sz="0" w:space="0" w:color="auto"/>
                    <w:left w:val="none" w:sz="0" w:space="0" w:color="auto"/>
                    <w:bottom w:val="none" w:sz="0" w:space="0" w:color="auto"/>
                    <w:right w:val="none" w:sz="0" w:space="0" w:color="auto"/>
                  </w:divBdr>
                  <w:divsChild>
                    <w:div w:id="1344356557">
                      <w:marLeft w:val="0"/>
                      <w:marRight w:val="0"/>
                      <w:marTop w:val="0"/>
                      <w:marBottom w:val="0"/>
                      <w:divBdr>
                        <w:top w:val="none" w:sz="0" w:space="0" w:color="005EC4"/>
                        <w:left w:val="none" w:sz="0" w:space="0" w:color="005EC4"/>
                        <w:bottom w:val="none" w:sz="0" w:space="0" w:color="005EC4"/>
                        <w:right w:val="none" w:sz="0" w:space="0" w:color="005EC4"/>
                      </w:divBdr>
                      <w:divsChild>
                        <w:div w:id="1122117884">
                          <w:marLeft w:val="0"/>
                          <w:marRight w:val="0"/>
                          <w:marTop w:val="0"/>
                          <w:marBottom w:val="0"/>
                          <w:divBdr>
                            <w:top w:val="none" w:sz="0" w:space="0" w:color="auto"/>
                            <w:left w:val="none" w:sz="0" w:space="0" w:color="auto"/>
                            <w:bottom w:val="none" w:sz="0" w:space="0" w:color="auto"/>
                            <w:right w:val="none" w:sz="0" w:space="0" w:color="auto"/>
                          </w:divBdr>
                          <w:divsChild>
                            <w:div w:id="1595170444">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034890265">
      <w:bodyDiv w:val="1"/>
      <w:marLeft w:val="0"/>
      <w:marRight w:val="0"/>
      <w:marTop w:val="0"/>
      <w:marBottom w:val="0"/>
      <w:divBdr>
        <w:top w:val="none" w:sz="0" w:space="0" w:color="auto"/>
        <w:left w:val="none" w:sz="0" w:space="0" w:color="auto"/>
        <w:bottom w:val="none" w:sz="0" w:space="0" w:color="auto"/>
        <w:right w:val="none" w:sz="0" w:space="0" w:color="auto"/>
      </w:divBdr>
    </w:div>
    <w:div w:id="1069570239">
      <w:bodyDiv w:val="1"/>
      <w:marLeft w:val="0"/>
      <w:marRight w:val="0"/>
      <w:marTop w:val="0"/>
      <w:marBottom w:val="0"/>
      <w:divBdr>
        <w:top w:val="none" w:sz="0" w:space="0" w:color="auto"/>
        <w:left w:val="none" w:sz="0" w:space="0" w:color="auto"/>
        <w:bottom w:val="none" w:sz="0" w:space="0" w:color="auto"/>
        <w:right w:val="none" w:sz="0" w:space="0" w:color="auto"/>
      </w:divBdr>
      <w:divsChild>
        <w:div w:id="1856261307">
          <w:marLeft w:val="0"/>
          <w:marRight w:val="0"/>
          <w:marTop w:val="0"/>
          <w:marBottom w:val="0"/>
          <w:divBdr>
            <w:top w:val="none" w:sz="0" w:space="0" w:color="auto"/>
            <w:left w:val="none" w:sz="0" w:space="0" w:color="auto"/>
            <w:bottom w:val="none" w:sz="0" w:space="0" w:color="auto"/>
            <w:right w:val="none" w:sz="0" w:space="0" w:color="auto"/>
          </w:divBdr>
          <w:divsChild>
            <w:div w:id="1895459140">
              <w:marLeft w:val="0"/>
              <w:marRight w:val="0"/>
              <w:marTop w:val="0"/>
              <w:marBottom w:val="0"/>
              <w:divBdr>
                <w:top w:val="none" w:sz="0" w:space="0" w:color="auto"/>
                <w:left w:val="none" w:sz="0" w:space="0" w:color="auto"/>
                <w:bottom w:val="none" w:sz="0" w:space="0" w:color="auto"/>
                <w:right w:val="none" w:sz="0" w:space="0" w:color="auto"/>
              </w:divBdr>
              <w:divsChild>
                <w:div w:id="111335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195974">
      <w:bodyDiv w:val="1"/>
      <w:marLeft w:val="0"/>
      <w:marRight w:val="0"/>
      <w:marTop w:val="0"/>
      <w:marBottom w:val="0"/>
      <w:divBdr>
        <w:top w:val="none" w:sz="0" w:space="0" w:color="auto"/>
        <w:left w:val="none" w:sz="0" w:space="0" w:color="auto"/>
        <w:bottom w:val="none" w:sz="0" w:space="0" w:color="auto"/>
        <w:right w:val="none" w:sz="0" w:space="0" w:color="auto"/>
      </w:divBdr>
    </w:div>
    <w:div w:id="1273704858">
      <w:bodyDiv w:val="1"/>
      <w:marLeft w:val="0"/>
      <w:marRight w:val="0"/>
      <w:marTop w:val="0"/>
      <w:marBottom w:val="0"/>
      <w:divBdr>
        <w:top w:val="none" w:sz="0" w:space="0" w:color="auto"/>
        <w:left w:val="none" w:sz="0" w:space="0" w:color="auto"/>
        <w:bottom w:val="none" w:sz="0" w:space="0" w:color="auto"/>
        <w:right w:val="none" w:sz="0" w:space="0" w:color="auto"/>
      </w:divBdr>
      <w:divsChild>
        <w:div w:id="359674078">
          <w:marLeft w:val="0"/>
          <w:marRight w:val="0"/>
          <w:marTop w:val="0"/>
          <w:marBottom w:val="0"/>
          <w:divBdr>
            <w:top w:val="none" w:sz="0" w:space="0" w:color="auto"/>
            <w:left w:val="none" w:sz="0" w:space="0" w:color="auto"/>
            <w:bottom w:val="single" w:sz="6" w:space="7" w:color="BABABA"/>
            <w:right w:val="none" w:sz="0" w:space="0" w:color="auto"/>
          </w:divBdr>
          <w:divsChild>
            <w:div w:id="1992440266">
              <w:marLeft w:val="3"/>
              <w:marRight w:val="3"/>
              <w:marTop w:val="0"/>
              <w:marBottom w:val="0"/>
              <w:divBdr>
                <w:top w:val="none" w:sz="0" w:space="0" w:color="auto"/>
                <w:left w:val="none" w:sz="0" w:space="0" w:color="auto"/>
                <w:bottom w:val="none" w:sz="0" w:space="0" w:color="auto"/>
                <w:right w:val="none" w:sz="0" w:space="0" w:color="auto"/>
              </w:divBdr>
              <w:divsChild>
                <w:div w:id="1229926733">
                  <w:marLeft w:val="0"/>
                  <w:marRight w:val="0"/>
                  <w:marTop w:val="0"/>
                  <w:marBottom w:val="0"/>
                  <w:divBdr>
                    <w:top w:val="none" w:sz="0" w:space="0" w:color="auto"/>
                    <w:left w:val="none" w:sz="0" w:space="0" w:color="auto"/>
                    <w:bottom w:val="none" w:sz="0" w:space="0" w:color="auto"/>
                    <w:right w:val="none" w:sz="0" w:space="0" w:color="auto"/>
                  </w:divBdr>
                  <w:divsChild>
                    <w:div w:id="902570352">
                      <w:marLeft w:val="0"/>
                      <w:marRight w:val="0"/>
                      <w:marTop w:val="0"/>
                      <w:marBottom w:val="0"/>
                      <w:divBdr>
                        <w:top w:val="none" w:sz="0" w:space="0" w:color="auto"/>
                        <w:left w:val="none" w:sz="0" w:space="0" w:color="auto"/>
                        <w:bottom w:val="none" w:sz="0" w:space="0" w:color="auto"/>
                        <w:right w:val="none" w:sz="0" w:space="0" w:color="auto"/>
                      </w:divBdr>
                      <w:divsChild>
                        <w:div w:id="890111401">
                          <w:marLeft w:val="0"/>
                          <w:marRight w:val="0"/>
                          <w:marTop w:val="0"/>
                          <w:marBottom w:val="0"/>
                          <w:divBdr>
                            <w:top w:val="single" w:sz="2" w:space="12" w:color="BABABA"/>
                            <w:left w:val="single" w:sz="6" w:space="12" w:color="BABABA"/>
                            <w:bottom w:val="single" w:sz="6" w:space="12" w:color="BABABA"/>
                            <w:right w:val="single" w:sz="6" w:space="12" w:color="BABABA"/>
                          </w:divBdr>
                          <w:divsChild>
                            <w:div w:id="694775106">
                              <w:marLeft w:val="0"/>
                              <w:marRight w:val="0"/>
                              <w:marTop w:val="0"/>
                              <w:marBottom w:val="0"/>
                              <w:divBdr>
                                <w:top w:val="none" w:sz="0" w:space="0" w:color="auto"/>
                                <w:left w:val="none" w:sz="0" w:space="0" w:color="auto"/>
                                <w:bottom w:val="none" w:sz="0" w:space="0" w:color="auto"/>
                                <w:right w:val="none" w:sz="0" w:space="0" w:color="auto"/>
                              </w:divBdr>
                              <w:divsChild>
                                <w:div w:id="1990285232">
                                  <w:marLeft w:val="0"/>
                                  <w:marRight w:val="0"/>
                                  <w:marTop w:val="0"/>
                                  <w:marBottom w:val="0"/>
                                  <w:divBdr>
                                    <w:top w:val="none" w:sz="0" w:space="0" w:color="auto"/>
                                    <w:left w:val="none" w:sz="0" w:space="0" w:color="auto"/>
                                    <w:bottom w:val="none" w:sz="0" w:space="0" w:color="auto"/>
                                    <w:right w:val="none" w:sz="0" w:space="0" w:color="auto"/>
                                  </w:divBdr>
                                  <w:divsChild>
                                    <w:div w:id="1779835509">
                                      <w:marLeft w:val="0"/>
                                      <w:marRight w:val="0"/>
                                      <w:marTop w:val="0"/>
                                      <w:marBottom w:val="0"/>
                                      <w:divBdr>
                                        <w:top w:val="single" w:sz="2" w:space="0" w:color="BABABA"/>
                                        <w:left w:val="single" w:sz="2" w:space="0" w:color="BABABA"/>
                                        <w:bottom w:val="single" w:sz="2" w:space="0" w:color="BABABA"/>
                                        <w:right w:val="single" w:sz="2" w:space="0" w:color="BABABA"/>
                                      </w:divBdr>
                                      <w:divsChild>
                                        <w:div w:id="1381591647">
                                          <w:marLeft w:val="0"/>
                                          <w:marRight w:val="0"/>
                                          <w:marTop w:val="0"/>
                                          <w:marBottom w:val="0"/>
                                          <w:divBdr>
                                            <w:top w:val="none" w:sz="0" w:space="0" w:color="auto"/>
                                            <w:left w:val="none" w:sz="0" w:space="0" w:color="auto"/>
                                            <w:bottom w:val="none" w:sz="0" w:space="0" w:color="auto"/>
                                            <w:right w:val="none" w:sz="0" w:space="0" w:color="auto"/>
                                          </w:divBdr>
                                          <w:divsChild>
                                            <w:div w:id="111686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3005454">
      <w:bodyDiv w:val="1"/>
      <w:marLeft w:val="0"/>
      <w:marRight w:val="0"/>
      <w:marTop w:val="0"/>
      <w:marBottom w:val="0"/>
      <w:divBdr>
        <w:top w:val="none" w:sz="0" w:space="0" w:color="auto"/>
        <w:left w:val="none" w:sz="0" w:space="0" w:color="auto"/>
        <w:bottom w:val="none" w:sz="0" w:space="0" w:color="auto"/>
        <w:right w:val="none" w:sz="0" w:space="0" w:color="auto"/>
      </w:divBdr>
    </w:div>
    <w:div w:id="1328291320">
      <w:bodyDiv w:val="1"/>
      <w:marLeft w:val="0"/>
      <w:marRight w:val="0"/>
      <w:marTop w:val="0"/>
      <w:marBottom w:val="0"/>
      <w:divBdr>
        <w:top w:val="none" w:sz="0" w:space="0" w:color="auto"/>
        <w:left w:val="none" w:sz="0" w:space="0" w:color="auto"/>
        <w:bottom w:val="none" w:sz="0" w:space="0" w:color="auto"/>
        <w:right w:val="none" w:sz="0" w:space="0" w:color="auto"/>
      </w:divBdr>
      <w:divsChild>
        <w:div w:id="199442085">
          <w:marLeft w:val="0"/>
          <w:marRight w:val="0"/>
          <w:marTop w:val="0"/>
          <w:marBottom w:val="0"/>
          <w:divBdr>
            <w:top w:val="none" w:sz="0" w:space="0" w:color="auto"/>
            <w:left w:val="none" w:sz="0" w:space="0" w:color="auto"/>
            <w:bottom w:val="none" w:sz="0" w:space="0" w:color="auto"/>
            <w:right w:val="none" w:sz="0" w:space="0" w:color="auto"/>
          </w:divBdr>
          <w:divsChild>
            <w:div w:id="1529636341">
              <w:marLeft w:val="0"/>
              <w:marRight w:val="0"/>
              <w:marTop w:val="0"/>
              <w:marBottom w:val="626"/>
              <w:divBdr>
                <w:top w:val="none" w:sz="0" w:space="0" w:color="auto"/>
                <w:left w:val="none" w:sz="0" w:space="0" w:color="auto"/>
                <w:bottom w:val="none" w:sz="0" w:space="0" w:color="auto"/>
                <w:right w:val="none" w:sz="0" w:space="0" w:color="auto"/>
              </w:divBdr>
              <w:divsChild>
                <w:div w:id="93297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9570">
      <w:bodyDiv w:val="1"/>
      <w:marLeft w:val="0"/>
      <w:marRight w:val="0"/>
      <w:marTop w:val="0"/>
      <w:marBottom w:val="0"/>
      <w:divBdr>
        <w:top w:val="none" w:sz="0" w:space="0" w:color="auto"/>
        <w:left w:val="none" w:sz="0" w:space="0" w:color="auto"/>
        <w:bottom w:val="none" w:sz="0" w:space="0" w:color="auto"/>
        <w:right w:val="none" w:sz="0" w:space="0" w:color="auto"/>
      </w:divBdr>
      <w:divsChild>
        <w:div w:id="815143863">
          <w:marLeft w:val="0"/>
          <w:marRight w:val="0"/>
          <w:marTop w:val="0"/>
          <w:marBottom w:val="0"/>
          <w:divBdr>
            <w:top w:val="none" w:sz="0" w:space="0" w:color="auto"/>
            <w:left w:val="none" w:sz="0" w:space="0" w:color="auto"/>
            <w:bottom w:val="none" w:sz="0" w:space="0" w:color="auto"/>
            <w:right w:val="none" w:sz="0" w:space="0" w:color="auto"/>
          </w:divBdr>
          <w:divsChild>
            <w:div w:id="816918836">
              <w:marLeft w:val="0"/>
              <w:marRight w:val="0"/>
              <w:marTop w:val="0"/>
              <w:marBottom w:val="0"/>
              <w:divBdr>
                <w:top w:val="none" w:sz="0" w:space="0" w:color="auto"/>
                <w:left w:val="none" w:sz="0" w:space="0" w:color="auto"/>
                <w:bottom w:val="none" w:sz="0" w:space="0" w:color="auto"/>
                <w:right w:val="none" w:sz="0" w:space="0" w:color="auto"/>
              </w:divBdr>
              <w:divsChild>
                <w:div w:id="1821534430">
                  <w:marLeft w:val="0"/>
                  <w:marRight w:val="0"/>
                  <w:marTop w:val="0"/>
                  <w:marBottom w:val="0"/>
                  <w:divBdr>
                    <w:top w:val="none" w:sz="0" w:space="0" w:color="auto"/>
                    <w:left w:val="none" w:sz="0" w:space="0" w:color="auto"/>
                    <w:bottom w:val="none" w:sz="0" w:space="0" w:color="auto"/>
                    <w:right w:val="none" w:sz="0" w:space="0" w:color="auto"/>
                  </w:divBdr>
                  <w:divsChild>
                    <w:div w:id="1874922710">
                      <w:marLeft w:val="0"/>
                      <w:marRight w:val="0"/>
                      <w:marTop w:val="0"/>
                      <w:marBottom w:val="0"/>
                      <w:divBdr>
                        <w:top w:val="none" w:sz="0" w:space="0" w:color="005EC4"/>
                        <w:left w:val="none" w:sz="0" w:space="0" w:color="005EC4"/>
                        <w:bottom w:val="none" w:sz="0" w:space="0" w:color="005EC4"/>
                        <w:right w:val="none" w:sz="0" w:space="0" w:color="005EC4"/>
                      </w:divBdr>
                      <w:divsChild>
                        <w:div w:id="1558470362">
                          <w:marLeft w:val="0"/>
                          <w:marRight w:val="0"/>
                          <w:marTop w:val="0"/>
                          <w:marBottom w:val="0"/>
                          <w:divBdr>
                            <w:top w:val="none" w:sz="0" w:space="0" w:color="auto"/>
                            <w:left w:val="none" w:sz="0" w:space="0" w:color="auto"/>
                            <w:bottom w:val="none" w:sz="0" w:space="0" w:color="auto"/>
                            <w:right w:val="none" w:sz="0" w:space="0" w:color="auto"/>
                          </w:divBdr>
                          <w:divsChild>
                            <w:div w:id="1579169101">
                              <w:marLeft w:val="0"/>
                              <w:marRight w:val="0"/>
                              <w:marTop w:val="0"/>
                              <w:marBottom w:val="0"/>
                              <w:divBdr>
                                <w:top w:val="single" w:sz="4" w:space="2" w:color="808080"/>
                                <w:left w:val="single" w:sz="4" w:space="2" w:color="808080"/>
                                <w:bottom w:val="single" w:sz="4" w:space="2" w:color="808080"/>
                                <w:right w:val="single" w:sz="4" w:space="2" w:color="808080"/>
                              </w:divBdr>
                            </w:div>
                          </w:divsChild>
                        </w:div>
                      </w:divsChild>
                    </w:div>
                  </w:divsChild>
                </w:div>
              </w:divsChild>
            </w:div>
          </w:divsChild>
        </w:div>
      </w:divsChild>
    </w:div>
    <w:div w:id="1598833450">
      <w:bodyDiv w:val="1"/>
      <w:marLeft w:val="0"/>
      <w:marRight w:val="0"/>
      <w:marTop w:val="0"/>
      <w:marBottom w:val="0"/>
      <w:divBdr>
        <w:top w:val="none" w:sz="0" w:space="0" w:color="auto"/>
        <w:left w:val="none" w:sz="0" w:space="0" w:color="auto"/>
        <w:bottom w:val="none" w:sz="0" w:space="0" w:color="auto"/>
        <w:right w:val="none" w:sz="0" w:space="0" w:color="auto"/>
      </w:divBdr>
    </w:div>
    <w:div w:id="1619295727">
      <w:bodyDiv w:val="1"/>
      <w:marLeft w:val="0"/>
      <w:marRight w:val="0"/>
      <w:marTop w:val="0"/>
      <w:marBottom w:val="0"/>
      <w:divBdr>
        <w:top w:val="none" w:sz="0" w:space="0" w:color="auto"/>
        <w:left w:val="none" w:sz="0" w:space="0" w:color="auto"/>
        <w:bottom w:val="none" w:sz="0" w:space="0" w:color="auto"/>
        <w:right w:val="none" w:sz="0" w:space="0" w:color="auto"/>
      </w:divBdr>
    </w:div>
    <w:div w:id="1853497210">
      <w:bodyDiv w:val="1"/>
      <w:marLeft w:val="0"/>
      <w:marRight w:val="0"/>
      <w:marTop w:val="0"/>
      <w:marBottom w:val="0"/>
      <w:divBdr>
        <w:top w:val="none" w:sz="0" w:space="0" w:color="auto"/>
        <w:left w:val="none" w:sz="0" w:space="0" w:color="auto"/>
        <w:bottom w:val="none" w:sz="0" w:space="0" w:color="auto"/>
        <w:right w:val="none" w:sz="0" w:space="0" w:color="auto"/>
      </w:divBdr>
    </w:div>
    <w:div w:id="1917125389">
      <w:bodyDiv w:val="1"/>
      <w:marLeft w:val="0"/>
      <w:marRight w:val="0"/>
      <w:marTop w:val="0"/>
      <w:marBottom w:val="0"/>
      <w:divBdr>
        <w:top w:val="none" w:sz="0" w:space="0" w:color="auto"/>
        <w:left w:val="none" w:sz="0" w:space="0" w:color="auto"/>
        <w:bottom w:val="none" w:sz="0" w:space="0" w:color="auto"/>
        <w:right w:val="none" w:sz="0" w:space="0" w:color="auto"/>
      </w:divBdr>
    </w:div>
    <w:div w:id="2041785288">
      <w:bodyDiv w:val="1"/>
      <w:marLeft w:val="0"/>
      <w:marRight w:val="0"/>
      <w:marTop w:val="0"/>
      <w:marBottom w:val="0"/>
      <w:divBdr>
        <w:top w:val="none" w:sz="0" w:space="0" w:color="auto"/>
        <w:left w:val="none" w:sz="0" w:space="0" w:color="auto"/>
        <w:bottom w:val="none" w:sz="0" w:space="0" w:color="auto"/>
        <w:right w:val="none" w:sz="0" w:space="0" w:color="auto"/>
      </w:divBdr>
      <w:divsChild>
        <w:div w:id="594948503">
          <w:marLeft w:val="0"/>
          <w:marRight w:val="0"/>
          <w:marTop w:val="0"/>
          <w:marBottom w:val="0"/>
          <w:divBdr>
            <w:top w:val="none" w:sz="0" w:space="0" w:color="auto"/>
            <w:left w:val="none" w:sz="0" w:space="0" w:color="auto"/>
            <w:bottom w:val="none" w:sz="0" w:space="0" w:color="auto"/>
            <w:right w:val="none" w:sz="0" w:space="0" w:color="auto"/>
          </w:divBdr>
          <w:divsChild>
            <w:div w:id="92362175">
              <w:marLeft w:val="0"/>
              <w:marRight w:val="0"/>
              <w:marTop w:val="0"/>
              <w:marBottom w:val="0"/>
              <w:divBdr>
                <w:top w:val="none" w:sz="0" w:space="0" w:color="auto"/>
                <w:left w:val="none" w:sz="0" w:space="0" w:color="auto"/>
                <w:bottom w:val="none" w:sz="0" w:space="0" w:color="auto"/>
                <w:right w:val="none" w:sz="0" w:space="0" w:color="auto"/>
              </w:divBdr>
              <w:divsChild>
                <w:div w:id="540098601">
                  <w:marLeft w:val="0"/>
                  <w:marRight w:val="0"/>
                  <w:marTop w:val="0"/>
                  <w:marBottom w:val="0"/>
                  <w:divBdr>
                    <w:top w:val="none" w:sz="0" w:space="0" w:color="auto"/>
                    <w:left w:val="none" w:sz="0" w:space="0" w:color="auto"/>
                    <w:bottom w:val="none" w:sz="0" w:space="0" w:color="auto"/>
                    <w:right w:val="none" w:sz="0" w:space="0" w:color="auto"/>
                  </w:divBdr>
                  <w:divsChild>
                    <w:div w:id="928345450">
                      <w:marLeft w:val="0"/>
                      <w:marRight w:val="0"/>
                      <w:marTop w:val="0"/>
                      <w:marBottom w:val="0"/>
                      <w:divBdr>
                        <w:top w:val="none" w:sz="0" w:space="0" w:color="auto"/>
                        <w:left w:val="none" w:sz="0" w:space="0" w:color="auto"/>
                        <w:bottom w:val="none" w:sz="0" w:space="0" w:color="auto"/>
                        <w:right w:val="none" w:sz="0" w:space="0" w:color="auto"/>
                      </w:divBdr>
                      <w:divsChild>
                        <w:div w:id="1622345356">
                          <w:marLeft w:val="0"/>
                          <w:marRight w:val="0"/>
                          <w:marTop w:val="0"/>
                          <w:marBottom w:val="0"/>
                          <w:divBdr>
                            <w:top w:val="none" w:sz="0" w:space="0" w:color="auto"/>
                            <w:left w:val="none" w:sz="0" w:space="0" w:color="auto"/>
                            <w:bottom w:val="none" w:sz="0" w:space="0" w:color="auto"/>
                            <w:right w:val="none" w:sz="0" w:space="0" w:color="auto"/>
                          </w:divBdr>
                          <w:divsChild>
                            <w:div w:id="137770617">
                              <w:marLeft w:val="0"/>
                              <w:marRight w:val="0"/>
                              <w:marTop w:val="0"/>
                              <w:marBottom w:val="0"/>
                              <w:divBdr>
                                <w:top w:val="none" w:sz="0" w:space="0" w:color="auto"/>
                                <w:left w:val="none" w:sz="0" w:space="0" w:color="auto"/>
                                <w:bottom w:val="none" w:sz="0" w:space="0" w:color="auto"/>
                                <w:right w:val="none" w:sz="0" w:space="0" w:color="auto"/>
                              </w:divBdr>
                              <w:divsChild>
                                <w:div w:id="1448235281">
                                  <w:marLeft w:val="0"/>
                                  <w:marRight w:val="0"/>
                                  <w:marTop w:val="0"/>
                                  <w:marBottom w:val="0"/>
                                  <w:divBdr>
                                    <w:top w:val="none" w:sz="0" w:space="0" w:color="auto"/>
                                    <w:left w:val="none" w:sz="0" w:space="0" w:color="auto"/>
                                    <w:bottom w:val="none" w:sz="0" w:space="0" w:color="auto"/>
                                    <w:right w:val="none" w:sz="0" w:space="0" w:color="auto"/>
                                  </w:divBdr>
                                  <w:divsChild>
                                    <w:div w:id="226913954">
                                      <w:marLeft w:val="0"/>
                                      <w:marRight w:val="0"/>
                                      <w:marTop w:val="0"/>
                                      <w:marBottom w:val="0"/>
                                      <w:divBdr>
                                        <w:top w:val="none" w:sz="0" w:space="0" w:color="auto"/>
                                        <w:left w:val="none" w:sz="0" w:space="0" w:color="auto"/>
                                        <w:bottom w:val="none" w:sz="0" w:space="0" w:color="auto"/>
                                        <w:right w:val="none" w:sz="0" w:space="0" w:color="auto"/>
                                      </w:divBdr>
                                      <w:divsChild>
                                        <w:div w:id="1114059076">
                                          <w:marLeft w:val="0"/>
                                          <w:marRight w:val="0"/>
                                          <w:marTop w:val="0"/>
                                          <w:marBottom w:val="0"/>
                                          <w:divBdr>
                                            <w:top w:val="none" w:sz="0" w:space="0" w:color="auto"/>
                                            <w:left w:val="none" w:sz="0" w:space="0" w:color="auto"/>
                                            <w:bottom w:val="none" w:sz="0" w:space="0" w:color="auto"/>
                                            <w:right w:val="none" w:sz="0" w:space="0" w:color="auto"/>
                                          </w:divBdr>
                                          <w:divsChild>
                                            <w:div w:id="834345674">
                                              <w:marLeft w:val="0"/>
                                              <w:marRight w:val="0"/>
                                              <w:marTop w:val="0"/>
                                              <w:marBottom w:val="0"/>
                                              <w:divBdr>
                                                <w:top w:val="none" w:sz="0" w:space="0" w:color="auto"/>
                                                <w:left w:val="none" w:sz="0" w:space="0" w:color="auto"/>
                                                <w:bottom w:val="none" w:sz="0" w:space="0" w:color="auto"/>
                                                <w:right w:val="none" w:sz="0" w:space="0" w:color="auto"/>
                                              </w:divBdr>
                                              <w:divsChild>
                                                <w:div w:id="1932620422">
                                                  <w:marLeft w:val="0"/>
                                                  <w:marRight w:val="0"/>
                                                  <w:marTop w:val="0"/>
                                                  <w:marBottom w:val="0"/>
                                                  <w:divBdr>
                                                    <w:top w:val="none" w:sz="0" w:space="0" w:color="auto"/>
                                                    <w:left w:val="none" w:sz="0" w:space="0" w:color="auto"/>
                                                    <w:bottom w:val="none" w:sz="0" w:space="0" w:color="auto"/>
                                                    <w:right w:val="none" w:sz="0" w:space="0" w:color="auto"/>
                                                  </w:divBdr>
                                                  <w:divsChild>
                                                    <w:div w:id="4334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823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eds.gov.uk/plans-and-strategies/anti-slavery-strateg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modernslavery.gov.uk/start" TargetMode="External"/><Relationship Id="rId17" Type="http://schemas.openxmlformats.org/officeDocument/2006/relationships/hyperlink" Target="http://www.leedsdirectory.org" TargetMode="External"/><Relationship Id="rId2" Type="http://schemas.openxmlformats.org/officeDocument/2006/relationships/customXml" Target="../customXml/item2.xml"/><Relationship Id="rId16" Type="http://schemas.openxmlformats.org/officeDocument/2006/relationships/hyperlink" Target="http://www.hse.gov.uk/coshh"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edssafeguardingadults.org.uk/safeguarding-adults/informationforthepublic" TargetMode="External"/><Relationship Id="rId5" Type="http://schemas.openxmlformats.org/officeDocument/2006/relationships/styles" Target="styles.xml"/><Relationship Id="rId15" Type="http://schemas.openxmlformats.org/officeDocument/2006/relationships/hyperlink" Target="http://www.hse.gov.uk/" TargetMode="External"/><Relationship Id="rId10" Type="http://schemas.openxmlformats.org/officeDocument/2006/relationships/hyperlink" Target="http://www.legislation.gov.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18/12/contents/enacted"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6D305-E6AE-4B43-8AC4-228F9AF8800C}">
  <ds:schemaRefs>
    <ds:schemaRef ds:uri="http://schemas.openxmlformats.org/officeDocument/2006/bibliography"/>
  </ds:schemaRefs>
</ds:datastoreItem>
</file>

<file path=customXml/itemProps2.xml><?xml version="1.0" encoding="utf-8"?>
<ds:datastoreItem xmlns:ds="http://schemas.openxmlformats.org/officeDocument/2006/customXml" ds:itemID="{265A7C13-6666-4559-B406-84BFE2344465}">
  <ds:schemaRefs>
    <ds:schemaRef ds:uri="http://schemas.openxmlformats.org/officeDocument/2006/bibliography"/>
  </ds:schemaRefs>
</ds:datastoreItem>
</file>

<file path=customXml/itemProps3.xml><?xml version="1.0" encoding="utf-8"?>
<ds:datastoreItem xmlns:ds="http://schemas.openxmlformats.org/officeDocument/2006/customXml" ds:itemID="{1F18F3FF-8284-44B6-AAA6-9FC5EB84C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TotalTime>
  <Pages>4</Pages>
  <Words>2347</Words>
  <Characters>13379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LDS_003\5397835\8</vt:lpstr>
    </vt:vector>
  </TitlesOfParts>
  <Company>Eversheds</Company>
  <LinksUpToDate>false</LinksUpToDate>
  <CharactersWithSpaces>15695</CharactersWithSpaces>
  <SharedDoc>false</SharedDoc>
  <HLinks>
    <vt:vector size="96" baseType="variant">
      <vt:variant>
        <vt:i4>4653159</vt:i4>
      </vt:variant>
      <vt:variant>
        <vt:i4>60</vt:i4>
      </vt:variant>
      <vt:variant>
        <vt:i4>0</vt:i4>
      </vt:variant>
      <vt:variant>
        <vt:i4>5</vt:i4>
      </vt:variant>
      <vt:variant>
        <vt:lpwstr>mailto:info@leedsdirectory.org</vt:lpwstr>
      </vt:variant>
      <vt:variant>
        <vt:lpwstr/>
      </vt:variant>
      <vt:variant>
        <vt:i4>2621498</vt:i4>
      </vt:variant>
      <vt:variant>
        <vt:i4>57</vt:i4>
      </vt:variant>
      <vt:variant>
        <vt:i4>0</vt:i4>
      </vt:variant>
      <vt:variant>
        <vt:i4>5</vt:i4>
      </vt:variant>
      <vt:variant>
        <vt:lpwstr>http://www.leedsdirectory.org/</vt:lpwstr>
      </vt:variant>
      <vt:variant>
        <vt:lpwstr/>
      </vt:variant>
      <vt:variant>
        <vt:i4>8257583</vt:i4>
      </vt:variant>
      <vt:variant>
        <vt:i4>54</vt:i4>
      </vt:variant>
      <vt:variant>
        <vt:i4>0</vt:i4>
      </vt:variant>
      <vt:variant>
        <vt:i4>5</vt:i4>
      </vt:variant>
      <vt:variant>
        <vt:lpwstr>http://www.legislation.gov.uk/</vt:lpwstr>
      </vt:variant>
      <vt:variant>
        <vt:lpwstr/>
      </vt:variant>
      <vt:variant>
        <vt:i4>7143463</vt:i4>
      </vt:variant>
      <vt:variant>
        <vt:i4>51</vt:i4>
      </vt:variant>
      <vt:variant>
        <vt:i4>0</vt:i4>
      </vt:variant>
      <vt:variant>
        <vt:i4>5</vt:i4>
      </vt:variant>
      <vt:variant>
        <vt:lpwstr>http://www.hse.gov.uk/</vt:lpwstr>
      </vt:variant>
      <vt:variant>
        <vt:lpwstr/>
      </vt:variant>
      <vt:variant>
        <vt:i4>4194388</vt:i4>
      </vt:variant>
      <vt:variant>
        <vt:i4>48</vt:i4>
      </vt:variant>
      <vt:variant>
        <vt:i4>0</vt:i4>
      </vt:variant>
      <vt:variant>
        <vt:i4>5</vt:i4>
      </vt:variant>
      <vt:variant>
        <vt:lpwstr>http://www.homeoffice.gov.uk/</vt:lpwstr>
      </vt:variant>
      <vt:variant>
        <vt:lpwstr/>
      </vt:variant>
      <vt:variant>
        <vt:i4>8257583</vt:i4>
      </vt:variant>
      <vt:variant>
        <vt:i4>45</vt:i4>
      </vt:variant>
      <vt:variant>
        <vt:i4>0</vt:i4>
      </vt:variant>
      <vt:variant>
        <vt:i4>5</vt:i4>
      </vt:variant>
      <vt:variant>
        <vt:lpwstr>http://www.legislation.gov.uk/</vt:lpwstr>
      </vt:variant>
      <vt:variant>
        <vt:lpwstr/>
      </vt:variant>
      <vt:variant>
        <vt:i4>5636208</vt:i4>
      </vt:variant>
      <vt:variant>
        <vt:i4>42</vt:i4>
      </vt:variant>
      <vt:variant>
        <vt:i4>0</vt:i4>
      </vt:variant>
      <vt:variant>
        <vt:i4>5</vt:i4>
      </vt:variant>
      <vt:variant>
        <vt:lpwstr>mailto:atif.rafiq@care-repair-leeds.org.uk</vt:lpwstr>
      </vt:variant>
      <vt:variant>
        <vt:lpwstr/>
      </vt:variant>
      <vt:variant>
        <vt:i4>7208997</vt:i4>
      </vt:variant>
      <vt:variant>
        <vt:i4>39</vt:i4>
      </vt:variant>
      <vt:variant>
        <vt:i4>0</vt:i4>
      </vt:variant>
      <vt:variant>
        <vt:i4>5</vt:i4>
      </vt:variant>
      <vt:variant>
        <vt:lpwstr>http://www.trustonline.org.uk/</vt:lpwstr>
      </vt:variant>
      <vt:variant>
        <vt:lpwstr/>
      </vt:variant>
      <vt:variant>
        <vt:i4>7405676</vt:i4>
      </vt:variant>
      <vt:variant>
        <vt:i4>36</vt:i4>
      </vt:variant>
      <vt:variant>
        <vt:i4>0</vt:i4>
      </vt:variant>
      <vt:variant>
        <vt:i4>5</vt:i4>
      </vt:variant>
      <vt:variant>
        <vt:lpwstr>http://www.hpc-uk.org/aboutregistration/professions</vt:lpwstr>
      </vt:variant>
      <vt:variant>
        <vt:lpwstr/>
      </vt:variant>
      <vt:variant>
        <vt:i4>7929912</vt:i4>
      </vt:variant>
      <vt:variant>
        <vt:i4>33</vt:i4>
      </vt:variant>
      <vt:variant>
        <vt:i4>0</vt:i4>
      </vt:variant>
      <vt:variant>
        <vt:i4>5</vt:i4>
      </vt:variant>
      <vt:variant>
        <vt:lpwstr>http://www.cqc.org.uk/</vt:lpwstr>
      </vt:variant>
      <vt:variant>
        <vt:lpwstr/>
      </vt:variant>
      <vt:variant>
        <vt:i4>6029312</vt:i4>
      </vt:variant>
      <vt:variant>
        <vt:i4>30</vt:i4>
      </vt:variant>
      <vt:variant>
        <vt:i4>0</vt:i4>
      </vt:variant>
      <vt:variant>
        <vt:i4>5</vt:i4>
      </vt:variant>
      <vt:variant>
        <vt:lpwstr>http://www.gov.uk/government/organisations/disclosure-and-barring-service</vt:lpwstr>
      </vt:variant>
      <vt:variant>
        <vt:lpwstr/>
      </vt:variant>
      <vt:variant>
        <vt:i4>917546</vt:i4>
      </vt:variant>
      <vt:variant>
        <vt:i4>27</vt:i4>
      </vt:variant>
      <vt:variant>
        <vt:i4>0</vt:i4>
      </vt:variant>
      <vt:variant>
        <vt:i4>5</vt:i4>
      </vt:variant>
      <vt:variant>
        <vt:lpwstr>mailto:customerservices@dbs.gsi.gov.uk</vt:lpwstr>
      </vt:variant>
      <vt:variant>
        <vt:lpwstr/>
      </vt:variant>
      <vt:variant>
        <vt:i4>6029312</vt:i4>
      </vt:variant>
      <vt:variant>
        <vt:i4>24</vt:i4>
      </vt:variant>
      <vt:variant>
        <vt:i4>0</vt:i4>
      </vt:variant>
      <vt:variant>
        <vt:i4>5</vt:i4>
      </vt:variant>
      <vt:variant>
        <vt:lpwstr>http://www.gov.uk/government/organisations/disclosure-and-barring-service</vt:lpwstr>
      </vt:variant>
      <vt:variant>
        <vt:lpwstr/>
      </vt:variant>
      <vt:variant>
        <vt:i4>5636170</vt:i4>
      </vt:variant>
      <vt:variant>
        <vt:i4>21</vt:i4>
      </vt:variant>
      <vt:variant>
        <vt:i4>0</vt:i4>
      </vt:variant>
      <vt:variant>
        <vt:i4>5</vt:i4>
      </vt:variant>
      <vt:variant>
        <vt:lpwstr>http://www.disclosurescotland.org.uk/</vt:lpwstr>
      </vt:variant>
      <vt:variant>
        <vt:lpwstr/>
      </vt:variant>
      <vt:variant>
        <vt:i4>5636208</vt:i4>
      </vt:variant>
      <vt:variant>
        <vt:i4>18</vt:i4>
      </vt:variant>
      <vt:variant>
        <vt:i4>0</vt:i4>
      </vt:variant>
      <vt:variant>
        <vt:i4>5</vt:i4>
      </vt:variant>
      <vt:variant>
        <vt:lpwstr>mailto:atif.rafiq@care-repair-leeds.org.uk</vt:lpwstr>
      </vt:variant>
      <vt:variant>
        <vt:lpwstr/>
      </vt:variant>
      <vt:variant>
        <vt:i4>2621498</vt:i4>
      </vt:variant>
      <vt:variant>
        <vt:i4>0</vt:i4>
      </vt:variant>
      <vt:variant>
        <vt:i4>0</vt:i4>
      </vt:variant>
      <vt:variant>
        <vt:i4>5</vt:i4>
      </vt:variant>
      <vt:variant>
        <vt:lpwstr>http://www.leedsdirectory.org/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LDS_003\5397835\8</dc:title>
  <dc:creator>RogersLZ</dc:creator>
  <cp:lastModifiedBy>Newton, Vicky</cp:lastModifiedBy>
  <cp:revision>19</cp:revision>
  <cp:lastPrinted>2014-03-18T17:22:00Z</cp:lastPrinted>
  <dcterms:created xsi:type="dcterms:W3CDTF">2019-11-01T11:26:00Z</dcterms:created>
  <dcterms:modified xsi:type="dcterms:W3CDTF">2023-06-09T13:26:00Z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MatterID">
    <vt:lpwstr>New</vt:lpwstr>
  </property>
</Properties>
</file>